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684549" w14:textId="77777777" w:rsidR="008910DD" w:rsidRDefault="00786F3E">
      <w:pPr>
        <w:spacing w:after="464" w:line="259" w:lineRule="auto"/>
        <w:ind w:left="0" w:firstLine="0"/>
      </w:pPr>
      <w:r>
        <w:rPr>
          <w:rFonts w:ascii="Montserrat" w:eastAsia="Montserrat" w:hAnsi="Montserrat" w:cs="Montserrat"/>
          <w:color w:val="632455"/>
          <w:sz w:val="29"/>
        </w:rPr>
        <w:t xml:space="preserve">Illinois Sentencing Policy Advisory Council </w:t>
      </w:r>
    </w:p>
    <w:p w14:paraId="6536DD88" w14:textId="77777777" w:rsidR="008910DD" w:rsidRDefault="00786F3E">
      <w:pPr>
        <w:spacing w:after="0" w:line="216" w:lineRule="auto"/>
        <w:ind w:left="1627" w:firstLine="0"/>
        <w:jc w:val="center"/>
      </w:pPr>
      <w:r>
        <w:rPr>
          <w:rFonts w:ascii="Montserrat" w:eastAsia="Montserrat" w:hAnsi="Montserrat" w:cs="Montserrat"/>
          <w:b/>
          <w:color w:val="FFFFFF"/>
          <w:sz w:val="53"/>
        </w:rPr>
        <w:t>HOUSE BILL 5219 (AS INTRODUCED)</w:t>
      </w:r>
    </w:p>
    <w:p w14:paraId="04DD8659" w14:textId="77777777" w:rsidR="008910DD" w:rsidRDefault="00786F3E">
      <w:pPr>
        <w:spacing w:after="207" w:line="259" w:lineRule="auto"/>
        <w:ind w:left="2413" w:firstLine="0"/>
      </w:pPr>
      <w:r>
        <w:rPr>
          <w:rFonts w:ascii="Montserrat" w:eastAsia="Montserrat" w:hAnsi="Montserrat" w:cs="Montserrat"/>
          <w:color w:val="FFFFFF"/>
          <w:sz w:val="26"/>
        </w:rPr>
        <w:t xml:space="preserve"> 103rd General Assembly - Spring 2024</w:t>
      </w:r>
    </w:p>
    <w:p w14:paraId="4177B2F0" w14:textId="77777777" w:rsidR="008910DD" w:rsidRDefault="00786F3E">
      <w:pPr>
        <w:spacing w:after="542" w:line="259" w:lineRule="auto"/>
        <w:ind w:left="0" w:right="3" w:firstLine="0"/>
        <w:jc w:val="right"/>
      </w:pPr>
      <w:r>
        <w:rPr>
          <w:rFonts w:ascii="Montserrat" w:eastAsia="Montserrat" w:hAnsi="Montserrat" w:cs="Montserrat"/>
          <w:b/>
          <w:color w:val="FFFFFF"/>
          <w:sz w:val="53"/>
        </w:rPr>
        <w:t>IMPACT ANALYSIS</w:t>
      </w:r>
    </w:p>
    <w:p w14:paraId="28187A47" w14:textId="77777777" w:rsidR="008910DD" w:rsidRDefault="00786F3E">
      <w:pPr>
        <w:spacing w:after="0" w:line="259" w:lineRule="auto"/>
        <w:ind w:left="0" w:right="29" w:firstLine="0"/>
        <w:jc w:val="right"/>
      </w:pPr>
      <w:r>
        <w:rPr>
          <w:rFonts w:ascii="Montserrat" w:eastAsia="Montserrat" w:hAnsi="Montserrat" w:cs="Montserrat"/>
          <w:b/>
          <w:color w:val="632455"/>
          <w:sz w:val="51"/>
        </w:rPr>
        <w:t>Summary Information</w:t>
      </w:r>
    </w:p>
    <w:p w14:paraId="4E17CE82" w14:textId="77777777" w:rsidR="008910DD" w:rsidRDefault="008910DD">
      <w:pPr>
        <w:sectPr w:rsidR="008910DD">
          <w:footerReference w:type="even" r:id="rId7"/>
          <w:footerReference w:type="default" r:id="rId8"/>
          <w:footerReference w:type="first" r:id="rId9"/>
          <w:pgSz w:w="12240" w:h="15840"/>
          <w:pgMar w:top="495" w:right="3122" w:bottom="1440" w:left="1224" w:header="720" w:footer="720" w:gutter="0"/>
          <w:pgNumType w:start="0"/>
          <w:cols w:space="720"/>
          <w:titlePg/>
        </w:sectPr>
      </w:pPr>
    </w:p>
    <w:p w14:paraId="025A2D78" w14:textId="77777777" w:rsidR="008910DD" w:rsidRDefault="00786F3E">
      <w:pPr>
        <w:spacing w:after="1" w:line="259" w:lineRule="auto"/>
        <w:ind w:left="2186"/>
      </w:pPr>
      <w:r>
        <w:rPr>
          <w:rFonts w:ascii="Montserrat" w:eastAsia="Montserrat" w:hAnsi="Montserrat" w:cs="Montserrat"/>
          <w:b/>
          <w:color w:val="632455"/>
          <w:sz w:val="32"/>
        </w:rPr>
        <w:t>Population Change</w:t>
      </w:r>
    </w:p>
    <w:p w14:paraId="588EF8B5" w14:textId="77777777" w:rsidR="008910DD" w:rsidRDefault="00786F3E">
      <w:pPr>
        <w:spacing w:after="599" w:line="268" w:lineRule="auto"/>
        <w:ind w:left="2488" w:right="214" w:firstLine="0"/>
      </w:pPr>
      <w:r>
        <w:rPr>
          <w:rFonts w:ascii="Montserrat" w:eastAsia="Montserrat" w:hAnsi="Montserrat" w:cs="Montserrat"/>
          <w:color w:val="632455"/>
          <w:sz w:val="25"/>
        </w:rPr>
        <w:t>5,700 fewer people in the Illinois Department of Corrections</w:t>
      </w:r>
    </w:p>
    <w:p w14:paraId="7FE826B9" w14:textId="77777777" w:rsidR="008910DD" w:rsidRDefault="00786F3E">
      <w:pPr>
        <w:spacing w:after="1" w:line="259" w:lineRule="auto"/>
        <w:ind w:left="-3"/>
      </w:pPr>
      <w:r>
        <w:rPr>
          <w:rFonts w:ascii="Montserrat" w:eastAsia="Montserrat" w:hAnsi="Montserrat" w:cs="Montserrat"/>
          <w:b/>
          <w:color w:val="632455"/>
          <w:sz w:val="33"/>
        </w:rPr>
        <w:t>Bill Summary</w:t>
      </w:r>
    </w:p>
    <w:p w14:paraId="0822786D" w14:textId="77777777" w:rsidR="008910DD" w:rsidRDefault="00786F3E">
      <w:pPr>
        <w:spacing w:after="116" w:line="266" w:lineRule="auto"/>
        <w:ind w:left="225" w:right="6"/>
      </w:pPr>
      <w:r>
        <w:rPr>
          <w:rFonts w:ascii="Montserrat" w:eastAsia="Montserrat" w:hAnsi="Montserrat" w:cs="Montserrat"/>
          <w:color w:val="632455"/>
        </w:rPr>
        <w:t>House Bill 5219 amends the Illinois Code of Corrections to remove all truth-in-sentencing (TIS) restrictions for new and current sentences.</w:t>
      </w:r>
    </w:p>
    <w:p w14:paraId="2D72B2C2" w14:textId="77777777" w:rsidR="008910DD" w:rsidRDefault="00786F3E">
      <w:pPr>
        <w:spacing w:after="214" w:line="266" w:lineRule="auto"/>
        <w:ind w:left="225" w:right="6"/>
      </w:pPr>
      <w:r>
        <w:rPr>
          <w:rFonts w:ascii="Montserrat" w:eastAsia="Montserrat" w:hAnsi="Montserrat" w:cs="Montserrat"/>
          <w:color w:val="632455"/>
        </w:rPr>
        <w:t xml:space="preserve">The proposal requires IDOC to recalculate the release date for the current population to align with the proposed changes to truth-in-sentencing. </w:t>
      </w:r>
    </w:p>
    <w:p w14:paraId="2440890E" w14:textId="77777777" w:rsidR="008910DD" w:rsidRDefault="00786F3E">
      <w:pPr>
        <w:spacing w:after="192" w:line="263" w:lineRule="auto"/>
        <w:ind w:left="271" w:right="1"/>
      </w:pPr>
      <w:r>
        <w:rPr>
          <w:rFonts w:ascii="Montserrat" w:eastAsia="Montserrat" w:hAnsi="Montserrat" w:cs="Montserrat"/>
          <w:color w:val="632455"/>
          <w:sz w:val="23"/>
        </w:rPr>
        <w:t>For a full analysis of changes see page 3.</w:t>
      </w:r>
    </w:p>
    <w:p w14:paraId="5AD6A9FD" w14:textId="77777777" w:rsidR="008910DD" w:rsidRDefault="00786F3E">
      <w:pPr>
        <w:spacing w:after="1" w:line="259" w:lineRule="auto"/>
        <w:ind w:left="-3"/>
      </w:pPr>
      <w:r>
        <w:rPr>
          <w:rFonts w:ascii="Montserrat" w:eastAsia="Montserrat" w:hAnsi="Montserrat" w:cs="Montserrat"/>
          <w:b/>
          <w:color w:val="632455"/>
          <w:sz w:val="33"/>
        </w:rPr>
        <w:t>Impacts</w:t>
      </w:r>
    </w:p>
    <w:p w14:paraId="784428D2" w14:textId="77777777" w:rsidR="008910DD" w:rsidRDefault="00786F3E">
      <w:pPr>
        <w:pStyle w:val="Heading2"/>
        <w:spacing w:after="136"/>
        <w:ind w:left="24" w:right="0"/>
        <w:jc w:val="left"/>
      </w:pPr>
      <w:r>
        <w:rPr>
          <w:rFonts w:ascii="Montserrat" w:eastAsia="Montserrat" w:hAnsi="Montserrat" w:cs="Montserrat"/>
          <w:b w:val="0"/>
          <w:color w:val="632455"/>
          <w:sz w:val="26"/>
        </w:rPr>
        <w:t>1. Demographic Impact (Page 6)</w:t>
      </w:r>
    </w:p>
    <w:p w14:paraId="69DEFF4A" w14:textId="77777777" w:rsidR="008910DD" w:rsidRDefault="00786F3E">
      <w:pPr>
        <w:spacing w:after="158" w:line="266" w:lineRule="auto"/>
        <w:ind w:left="786" w:right="6"/>
      </w:pPr>
      <w:r>
        <w:rPr>
          <w:rFonts w:ascii="Montserrat" w:eastAsia="Montserrat" w:hAnsi="Montserrat" w:cs="Montserrat"/>
          <w:color w:val="632455"/>
        </w:rPr>
        <w:t>52% of Admissions to IDOC are Black</w:t>
      </w:r>
    </w:p>
    <w:p w14:paraId="2AF4B597" w14:textId="77777777" w:rsidR="008910DD" w:rsidRDefault="00786F3E">
      <w:pPr>
        <w:spacing w:after="288" w:line="265" w:lineRule="auto"/>
        <w:ind w:left="218" w:right="425"/>
        <w:jc w:val="center"/>
      </w:pPr>
      <w:r>
        <w:rPr>
          <w:rFonts w:ascii="Montserrat" w:eastAsia="Montserrat" w:hAnsi="Montserrat" w:cs="Montserrat"/>
          <w:color w:val="632455"/>
        </w:rPr>
        <w:t xml:space="preserve">30% of Admissions to IDOC are White </w:t>
      </w:r>
    </w:p>
    <w:p w14:paraId="08E7376D" w14:textId="77777777" w:rsidR="008910DD" w:rsidRDefault="00786F3E">
      <w:pPr>
        <w:pStyle w:val="Heading2"/>
        <w:spacing w:after="207"/>
        <w:ind w:left="24" w:right="0"/>
        <w:jc w:val="left"/>
      </w:pPr>
      <w:r>
        <w:rPr>
          <w:rFonts w:ascii="Montserrat" w:eastAsia="Montserrat" w:hAnsi="Montserrat" w:cs="Montserrat"/>
          <w:b w:val="0"/>
          <w:color w:val="632455"/>
          <w:sz w:val="26"/>
        </w:rPr>
        <w:t>2. Fiscal Impact (Page 8)</w:t>
      </w:r>
    </w:p>
    <w:p w14:paraId="294614B6" w14:textId="77777777" w:rsidR="008910DD" w:rsidRDefault="00786F3E">
      <w:pPr>
        <w:spacing w:after="158" w:line="266" w:lineRule="auto"/>
        <w:ind w:left="743" w:right="6"/>
      </w:pPr>
      <w:r>
        <w:rPr>
          <w:rFonts w:ascii="Montserrat" w:eastAsia="Montserrat" w:hAnsi="Montserrat" w:cs="Montserrat"/>
          <w:color w:val="632455"/>
        </w:rPr>
        <w:t>Total Costs Avoided First Three Years: $104.6 million</w:t>
      </w:r>
    </w:p>
    <w:p w14:paraId="009541DE" w14:textId="77777777" w:rsidR="008910DD" w:rsidRDefault="00786F3E">
      <w:pPr>
        <w:spacing w:after="375" w:line="265" w:lineRule="auto"/>
        <w:ind w:left="218"/>
        <w:jc w:val="center"/>
      </w:pPr>
      <w:r>
        <w:rPr>
          <w:rFonts w:ascii="Montserrat" w:eastAsia="Montserrat" w:hAnsi="Montserrat" w:cs="Montserrat"/>
          <w:color w:val="632455"/>
        </w:rPr>
        <w:t>Total Overall Costs Avoided: $976.8 million</w:t>
      </w:r>
    </w:p>
    <w:p w14:paraId="790C9A84" w14:textId="77777777" w:rsidR="008910DD" w:rsidRDefault="00786F3E">
      <w:pPr>
        <w:pStyle w:val="Heading2"/>
        <w:spacing w:after="224"/>
        <w:ind w:left="24" w:right="0"/>
        <w:jc w:val="left"/>
      </w:pPr>
      <w:r>
        <w:rPr>
          <w:rFonts w:ascii="Montserrat" w:eastAsia="Montserrat" w:hAnsi="Montserrat" w:cs="Montserrat"/>
          <w:b w:val="0"/>
          <w:color w:val="632455"/>
          <w:sz w:val="26"/>
        </w:rPr>
        <w:t xml:space="preserve">3. Victimization Impact (Page 12) </w:t>
      </w:r>
    </w:p>
    <w:p w14:paraId="7390B4FC" w14:textId="77777777" w:rsidR="008910DD" w:rsidRDefault="00786F3E">
      <w:pPr>
        <w:spacing w:after="688" w:line="265" w:lineRule="auto"/>
        <w:ind w:left="218" w:right="285"/>
        <w:jc w:val="center"/>
      </w:pPr>
      <w:r>
        <w:rPr>
          <w:rFonts w:ascii="Montserrat" w:eastAsia="Montserrat" w:hAnsi="Montserrat" w:cs="Montserrat"/>
          <w:color w:val="632455"/>
        </w:rPr>
        <w:t>Additional Victimization Costs: $1.5 million</w:t>
      </w:r>
    </w:p>
    <w:p w14:paraId="117C16AB" w14:textId="77777777" w:rsidR="008910DD" w:rsidRDefault="00786F3E">
      <w:pPr>
        <w:spacing w:after="0" w:line="259" w:lineRule="auto"/>
        <w:ind w:left="840" w:firstLine="0"/>
      </w:pPr>
      <w:r>
        <w:rPr>
          <w:rFonts w:ascii="Calibri" w:eastAsia="Calibri" w:hAnsi="Calibri" w:cs="Calibri"/>
          <w:b/>
          <w:color w:val="632455"/>
          <w:sz w:val="34"/>
        </w:rPr>
        <w:t>spac.illinois.gov</w:t>
      </w:r>
    </w:p>
    <w:p w14:paraId="607E5FFB" w14:textId="77777777" w:rsidR="008910DD" w:rsidRDefault="00786F3E">
      <w:pPr>
        <w:spacing w:after="1" w:line="259" w:lineRule="auto"/>
        <w:ind w:left="523"/>
      </w:pPr>
      <w:r>
        <w:rPr>
          <w:rFonts w:ascii="Montserrat" w:eastAsia="Montserrat" w:hAnsi="Montserrat" w:cs="Montserrat"/>
          <w:b/>
          <w:color w:val="632455"/>
          <w:sz w:val="32"/>
        </w:rPr>
        <w:t>Costs Change</w:t>
      </w:r>
    </w:p>
    <w:p w14:paraId="6B35136C" w14:textId="77777777" w:rsidR="008910DD" w:rsidRDefault="00786F3E">
      <w:pPr>
        <w:spacing w:after="7" w:line="265" w:lineRule="auto"/>
        <w:ind w:left="-5" w:right="1145"/>
      </w:pPr>
      <w:r>
        <w:rPr>
          <w:rFonts w:ascii="Montserrat" w:eastAsia="Montserrat" w:hAnsi="Montserrat" w:cs="Montserrat"/>
          <w:color w:val="632455"/>
          <w:sz w:val="24"/>
        </w:rPr>
        <w:t>$104.6 million in the first three years and $976.8 million in</w:t>
      </w:r>
    </w:p>
    <w:p w14:paraId="6E36FE02" w14:textId="77777777" w:rsidR="008910DD" w:rsidRDefault="00786F3E">
      <w:pPr>
        <w:spacing w:after="7" w:line="265" w:lineRule="auto"/>
        <w:ind w:left="-5" w:right="1145"/>
      </w:pPr>
      <w:r>
        <w:rPr>
          <w:rFonts w:ascii="Montserrat" w:eastAsia="Montserrat" w:hAnsi="Montserrat" w:cs="Montserrat"/>
          <w:color w:val="632455"/>
          <w:sz w:val="24"/>
        </w:rPr>
        <w:t>overall savings to State</w:t>
      </w:r>
    </w:p>
    <w:p w14:paraId="4EBB8298" w14:textId="77777777" w:rsidR="008910DD" w:rsidRDefault="00786F3E">
      <w:pPr>
        <w:spacing w:after="338" w:line="265" w:lineRule="auto"/>
        <w:ind w:left="-5" w:right="1145"/>
      </w:pPr>
      <w:r>
        <w:rPr>
          <w:rFonts w:ascii="Montserrat" w:eastAsia="Montserrat" w:hAnsi="Montserrat" w:cs="Montserrat"/>
          <w:color w:val="632455"/>
          <w:sz w:val="24"/>
        </w:rPr>
        <w:t>Government</w:t>
      </w:r>
    </w:p>
    <w:p w14:paraId="0A8DE268" w14:textId="77777777" w:rsidR="008910DD" w:rsidRDefault="00786F3E">
      <w:pPr>
        <w:spacing w:after="1" w:line="259" w:lineRule="auto"/>
        <w:ind w:left="-3"/>
      </w:pPr>
      <w:r>
        <w:rPr>
          <w:rFonts w:ascii="Montserrat" w:eastAsia="Montserrat" w:hAnsi="Montserrat" w:cs="Montserrat"/>
          <w:b/>
          <w:color w:val="632455"/>
          <w:sz w:val="33"/>
        </w:rPr>
        <w:t>Outcomes</w:t>
      </w:r>
    </w:p>
    <w:p w14:paraId="00335374" w14:textId="77777777" w:rsidR="008910DD" w:rsidRDefault="00786F3E">
      <w:pPr>
        <w:spacing w:after="319" w:line="263" w:lineRule="auto"/>
        <w:ind w:left="271" w:right="1"/>
      </w:pPr>
      <w:r>
        <w:rPr>
          <w:rFonts w:ascii="Calibri" w:eastAsia="Calibri" w:hAnsi="Calibri" w:cs="Calibri"/>
          <w:noProof/>
        </w:rPr>
        <mc:AlternateContent>
          <mc:Choice Requires="wpg">
            <w:drawing>
              <wp:anchor distT="0" distB="0" distL="114300" distR="114300" simplePos="0" relativeHeight="251658240" behindDoc="1" locked="0" layoutInCell="1" allowOverlap="1" wp14:anchorId="7F9E01F8" wp14:editId="6BBE8F50">
                <wp:simplePos x="0" y="0"/>
                <wp:positionH relativeFrom="column">
                  <wp:posOffset>-4140517</wp:posOffset>
                </wp:positionH>
                <wp:positionV relativeFrom="paragraph">
                  <wp:posOffset>-4553927</wp:posOffset>
                </wp:positionV>
                <wp:extent cx="7772400" cy="10058400"/>
                <wp:effectExtent l="0" t="0" r="0" b="0"/>
                <wp:wrapNone/>
                <wp:docPr id="21861" name="Group 21861" descr="Cover Page that provides high level summary of the impact anaysis."/>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8777" name="Picture 28777"/>
                          <pic:cNvPicPr/>
                        </pic:nvPicPr>
                        <pic:blipFill>
                          <a:blip r:embed="rId10"/>
                          <a:stretch>
                            <a:fillRect/>
                          </a:stretch>
                        </pic:blipFill>
                        <pic:spPr>
                          <a:xfrm>
                            <a:off x="0" y="0"/>
                            <a:ext cx="7772400" cy="10055352"/>
                          </a:xfrm>
                          <a:prstGeom prst="rect">
                            <a:avLst/>
                          </a:prstGeom>
                        </pic:spPr>
                      </pic:pic>
                      <wps:wsp>
                        <wps:cNvPr id="29965" name="Shape 29965"/>
                        <wps:cNvSpPr/>
                        <wps:spPr>
                          <a:xfrm>
                            <a:off x="0" y="641483"/>
                            <a:ext cx="7772400" cy="1615509"/>
                          </a:xfrm>
                          <a:custGeom>
                            <a:avLst/>
                            <a:gdLst/>
                            <a:ahLst/>
                            <a:cxnLst/>
                            <a:rect l="0" t="0" r="0" b="0"/>
                            <a:pathLst>
                              <a:path w="7772400" h="1615509">
                                <a:moveTo>
                                  <a:pt x="0" y="0"/>
                                </a:moveTo>
                                <a:lnTo>
                                  <a:pt x="7772400" y="0"/>
                                </a:lnTo>
                                <a:lnTo>
                                  <a:pt x="7772400" y="1615509"/>
                                </a:lnTo>
                                <a:lnTo>
                                  <a:pt x="0" y="1615509"/>
                                </a:lnTo>
                                <a:lnTo>
                                  <a:pt x="0" y="0"/>
                                </a:lnTo>
                              </a:path>
                            </a:pathLst>
                          </a:custGeom>
                          <a:ln w="0" cap="flat">
                            <a:miter lim="127000"/>
                          </a:ln>
                        </wps:spPr>
                        <wps:style>
                          <a:lnRef idx="0">
                            <a:srgbClr val="000000">
                              <a:alpha val="0"/>
                            </a:srgbClr>
                          </a:lnRef>
                          <a:fillRef idx="1">
                            <a:srgbClr val="68245F"/>
                          </a:fillRef>
                          <a:effectRef idx="0">
                            <a:scrgbClr r="0" g="0" b="0"/>
                          </a:effectRef>
                          <a:fontRef idx="none"/>
                        </wps:style>
                        <wps:bodyPr/>
                      </wps:wsp>
                      <wps:wsp>
                        <wps:cNvPr id="1676" name="Shape 1676"/>
                        <wps:cNvSpPr/>
                        <wps:spPr>
                          <a:xfrm>
                            <a:off x="1169118" y="2391250"/>
                            <a:ext cx="5432700" cy="1661613"/>
                          </a:xfrm>
                          <a:custGeom>
                            <a:avLst/>
                            <a:gdLst/>
                            <a:ahLst/>
                            <a:cxnLst/>
                            <a:rect l="0" t="0" r="0" b="0"/>
                            <a:pathLst>
                              <a:path w="5432700" h="1661613">
                                <a:moveTo>
                                  <a:pt x="352425" y="0"/>
                                </a:moveTo>
                                <a:lnTo>
                                  <a:pt x="5081738" y="0"/>
                                </a:lnTo>
                                <a:cubicBezTo>
                                  <a:pt x="5175208" y="0"/>
                                  <a:pt x="5264846" y="37131"/>
                                  <a:pt x="5330939" y="103220"/>
                                </a:cubicBezTo>
                                <a:cubicBezTo>
                                  <a:pt x="5380509" y="152790"/>
                                  <a:pt x="5413787" y="215606"/>
                                  <a:pt x="5427328" y="283348"/>
                                </a:cubicBezTo>
                                <a:lnTo>
                                  <a:pt x="5432700" y="337641"/>
                                </a:lnTo>
                                <a:lnTo>
                                  <a:pt x="5432700" y="1323972"/>
                                </a:lnTo>
                                <a:lnTo>
                                  <a:pt x="5427328" y="1378265"/>
                                </a:lnTo>
                                <a:cubicBezTo>
                                  <a:pt x="5413787" y="1446007"/>
                                  <a:pt x="5380509" y="1508820"/>
                                  <a:pt x="5330939" y="1558390"/>
                                </a:cubicBezTo>
                                <a:cubicBezTo>
                                  <a:pt x="5281369" y="1607960"/>
                                  <a:pt x="5218555" y="1641238"/>
                                  <a:pt x="5150814" y="1654779"/>
                                </a:cubicBezTo>
                                <a:lnTo>
                                  <a:pt x="5081742" y="1661613"/>
                                </a:lnTo>
                                <a:lnTo>
                                  <a:pt x="352421" y="1661613"/>
                                </a:lnTo>
                                <a:lnTo>
                                  <a:pt x="283349" y="1654779"/>
                                </a:lnTo>
                                <a:cubicBezTo>
                                  <a:pt x="215607" y="1641238"/>
                                  <a:pt x="152793" y="1607960"/>
                                  <a:pt x="103224" y="1558390"/>
                                </a:cubicBezTo>
                                <a:cubicBezTo>
                                  <a:pt x="37131" y="1492297"/>
                                  <a:pt x="0" y="1402659"/>
                                  <a:pt x="0" y="1309189"/>
                                </a:cubicBezTo>
                                <a:lnTo>
                                  <a:pt x="0" y="352425"/>
                                </a:lnTo>
                                <a:cubicBezTo>
                                  <a:pt x="0" y="258955"/>
                                  <a:pt x="37131" y="169313"/>
                                  <a:pt x="103224" y="103220"/>
                                </a:cubicBezTo>
                                <a:cubicBezTo>
                                  <a:pt x="169316" y="37131"/>
                                  <a:pt x="258955" y="0"/>
                                  <a:pt x="352425" y="0"/>
                                </a:cubicBezTo>
                                <a:close/>
                              </a:path>
                            </a:pathLst>
                          </a:custGeom>
                          <a:ln w="0" cap="flat">
                            <a:miter lim="127000"/>
                          </a:ln>
                        </wps:spPr>
                        <wps:style>
                          <a:lnRef idx="0">
                            <a:srgbClr val="000000">
                              <a:alpha val="0"/>
                            </a:srgbClr>
                          </a:lnRef>
                          <a:fillRef idx="1">
                            <a:srgbClr val="632455"/>
                          </a:fillRef>
                          <a:effectRef idx="0">
                            <a:scrgbClr r="0" g="0" b="0"/>
                          </a:effectRef>
                          <a:fontRef idx="none"/>
                        </wps:style>
                        <wps:bodyPr/>
                      </wps:wsp>
                      <wps:wsp>
                        <wps:cNvPr id="29966" name="Shape 29966"/>
                        <wps:cNvSpPr/>
                        <wps:spPr>
                          <a:xfrm>
                            <a:off x="4440678" y="6794410"/>
                            <a:ext cx="3331723" cy="3263991"/>
                          </a:xfrm>
                          <a:custGeom>
                            <a:avLst/>
                            <a:gdLst/>
                            <a:ahLst/>
                            <a:cxnLst/>
                            <a:rect l="0" t="0" r="0" b="0"/>
                            <a:pathLst>
                              <a:path w="3331723" h="3263991">
                                <a:moveTo>
                                  <a:pt x="0" y="0"/>
                                </a:moveTo>
                                <a:lnTo>
                                  <a:pt x="3331723" y="0"/>
                                </a:lnTo>
                                <a:lnTo>
                                  <a:pt x="3331723" y="3263991"/>
                                </a:lnTo>
                                <a:lnTo>
                                  <a:pt x="0" y="3263991"/>
                                </a:lnTo>
                                <a:lnTo>
                                  <a:pt x="0" y="0"/>
                                </a:lnTo>
                              </a:path>
                            </a:pathLst>
                          </a:custGeom>
                          <a:ln w="0" cap="flat">
                            <a:miter lim="127000"/>
                          </a:ln>
                        </wps:spPr>
                        <wps:style>
                          <a:lnRef idx="0">
                            <a:srgbClr val="000000">
                              <a:alpha val="0"/>
                            </a:srgbClr>
                          </a:lnRef>
                          <a:fillRef idx="1">
                            <a:srgbClr val="632455"/>
                          </a:fillRef>
                          <a:effectRef idx="0">
                            <a:scrgbClr r="0" g="0" b="0"/>
                          </a:effectRef>
                          <a:fontRef idx="none"/>
                        </wps:style>
                        <wps:bodyPr/>
                      </wps:wsp>
                      <pic:pic xmlns:pic="http://schemas.openxmlformats.org/drawingml/2006/picture">
                        <pic:nvPicPr>
                          <pic:cNvPr id="28778" name="Picture 28778"/>
                          <pic:cNvPicPr/>
                        </pic:nvPicPr>
                        <pic:blipFill>
                          <a:blip r:embed="rId11"/>
                          <a:stretch>
                            <a:fillRect/>
                          </a:stretch>
                        </pic:blipFill>
                        <pic:spPr>
                          <a:xfrm>
                            <a:off x="294640" y="170688"/>
                            <a:ext cx="448056" cy="441960"/>
                          </a:xfrm>
                          <a:prstGeom prst="rect">
                            <a:avLst/>
                          </a:prstGeom>
                        </pic:spPr>
                      </pic:pic>
                      <pic:pic xmlns:pic="http://schemas.openxmlformats.org/drawingml/2006/picture">
                        <pic:nvPicPr>
                          <pic:cNvPr id="1681" name="Picture 1681"/>
                          <pic:cNvPicPr/>
                        </pic:nvPicPr>
                        <pic:blipFill>
                          <a:blip r:embed="rId12"/>
                          <a:stretch>
                            <a:fillRect/>
                          </a:stretch>
                        </pic:blipFill>
                        <pic:spPr>
                          <a:xfrm>
                            <a:off x="4654025" y="7099607"/>
                            <a:ext cx="3009900" cy="1019175"/>
                          </a:xfrm>
                          <a:prstGeom prst="rect">
                            <a:avLst/>
                          </a:prstGeom>
                        </pic:spPr>
                      </pic:pic>
                      <pic:pic xmlns:pic="http://schemas.openxmlformats.org/drawingml/2006/picture">
                        <pic:nvPicPr>
                          <pic:cNvPr id="1684" name="Picture 1684"/>
                          <pic:cNvPicPr/>
                        </pic:nvPicPr>
                        <pic:blipFill>
                          <a:blip r:embed="rId13"/>
                          <a:stretch>
                            <a:fillRect/>
                          </a:stretch>
                        </pic:blipFill>
                        <pic:spPr>
                          <a:xfrm>
                            <a:off x="171571" y="9300863"/>
                            <a:ext cx="419100" cy="561975"/>
                          </a:xfrm>
                          <a:prstGeom prst="rect">
                            <a:avLst/>
                          </a:prstGeom>
                        </pic:spPr>
                      </pic:pic>
                      <wps:wsp>
                        <wps:cNvPr id="1731" name="Shape 1731"/>
                        <wps:cNvSpPr/>
                        <wps:spPr>
                          <a:xfrm>
                            <a:off x="494397" y="6884960"/>
                            <a:ext cx="47625" cy="47625"/>
                          </a:xfrm>
                          <a:custGeom>
                            <a:avLst/>
                            <a:gdLst/>
                            <a:ahLst/>
                            <a:cxnLst/>
                            <a:rect l="0" t="0" r="0" b="0"/>
                            <a:pathLst>
                              <a:path w="47625" h="47625">
                                <a:moveTo>
                                  <a:pt x="23813" y="0"/>
                                </a:moveTo>
                                <a:cubicBezTo>
                                  <a:pt x="26975" y="0"/>
                                  <a:pt x="30004" y="600"/>
                                  <a:pt x="32928" y="1810"/>
                                </a:cubicBezTo>
                                <a:cubicBezTo>
                                  <a:pt x="35843" y="3019"/>
                                  <a:pt x="38414" y="4743"/>
                                  <a:pt x="40653" y="6972"/>
                                </a:cubicBezTo>
                                <a:cubicBezTo>
                                  <a:pt x="42882" y="9210"/>
                                  <a:pt x="44606" y="11782"/>
                                  <a:pt x="45815" y="14697"/>
                                </a:cubicBezTo>
                                <a:cubicBezTo>
                                  <a:pt x="47025" y="17621"/>
                                  <a:pt x="47625" y="20650"/>
                                  <a:pt x="47625" y="23813"/>
                                </a:cubicBezTo>
                                <a:cubicBezTo>
                                  <a:pt x="47625" y="26975"/>
                                  <a:pt x="47025" y="30004"/>
                                  <a:pt x="45815" y="32928"/>
                                </a:cubicBezTo>
                                <a:cubicBezTo>
                                  <a:pt x="44606" y="35843"/>
                                  <a:pt x="42882" y="38415"/>
                                  <a:pt x="40653" y="40653"/>
                                </a:cubicBezTo>
                                <a:cubicBezTo>
                                  <a:pt x="38414" y="42882"/>
                                  <a:pt x="35843" y="44606"/>
                                  <a:pt x="32928" y="45815"/>
                                </a:cubicBezTo>
                                <a:cubicBezTo>
                                  <a:pt x="30004" y="47025"/>
                                  <a:pt x="26975" y="47625"/>
                                  <a:pt x="23813" y="47625"/>
                                </a:cubicBezTo>
                                <a:cubicBezTo>
                                  <a:pt x="20650" y="47625"/>
                                  <a:pt x="17621" y="47025"/>
                                  <a:pt x="14697" y="45815"/>
                                </a:cubicBezTo>
                                <a:cubicBezTo>
                                  <a:pt x="11782" y="44606"/>
                                  <a:pt x="9211" y="42882"/>
                                  <a:pt x="6972" y="40653"/>
                                </a:cubicBezTo>
                                <a:cubicBezTo>
                                  <a:pt x="4743" y="38415"/>
                                  <a:pt x="3019" y="35843"/>
                                  <a:pt x="1810" y="32928"/>
                                </a:cubicBezTo>
                                <a:cubicBezTo>
                                  <a:pt x="600" y="30004"/>
                                  <a:pt x="0" y="26975"/>
                                  <a:pt x="0" y="23813"/>
                                </a:cubicBezTo>
                                <a:cubicBezTo>
                                  <a:pt x="0" y="20650"/>
                                  <a:pt x="600" y="17621"/>
                                  <a:pt x="1810" y="14697"/>
                                </a:cubicBezTo>
                                <a:cubicBezTo>
                                  <a:pt x="3019" y="11782"/>
                                  <a:pt x="4743" y="9210"/>
                                  <a:pt x="6972" y="6972"/>
                                </a:cubicBezTo>
                                <a:cubicBezTo>
                                  <a:pt x="9211" y="4743"/>
                                  <a:pt x="11782" y="3019"/>
                                  <a:pt x="14697" y="1810"/>
                                </a:cubicBezTo>
                                <a:cubicBezTo>
                                  <a:pt x="17621" y="600"/>
                                  <a:pt x="20650" y="0"/>
                                  <a:pt x="23813" y="0"/>
                                </a:cubicBezTo>
                                <a:close/>
                              </a:path>
                            </a:pathLst>
                          </a:custGeom>
                          <a:ln w="0" cap="flat">
                            <a:miter lim="127000"/>
                          </a:ln>
                        </wps:spPr>
                        <wps:style>
                          <a:lnRef idx="0">
                            <a:srgbClr val="000000">
                              <a:alpha val="0"/>
                            </a:srgbClr>
                          </a:lnRef>
                          <a:fillRef idx="1">
                            <a:srgbClr val="632455"/>
                          </a:fillRef>
                          <a:effectRef idx="0">
                            <a:scrgbClr r="0" g="0" b="0"/>
                          </a:effectRef>
                          <a:fontRef idx="none"/>
                        </wps:style>
                        <wps:bodyPr/>
                      </wps:wsp>
                      <wps:wsp>
                        <wps:cNvPr id="1733" name="Shape 1733"/>
                        <wps:cNvSpPr/>
                        <wps:spPr>
                          <a:xfrm>
                            <a:off x="494397" y="7170710"/>
                            <a:ext cx="47625" cy="47625"/>
                          </a:xfrm>
                          <a:custGeom>
                            <a:avLst/>
                            <a:gdLst/>
                            <a:ahLst/>
                            <a:cxnLst/>
                            <a:rect l="0" t="0" r="0" b="0"/>
                            <a:pathLst>
                              <a:path w="47625" h="47625">
                                <a:moveTo>
                                  <a:pt x="23813" y="0"/>
                                </a:moveTo>
                                <a:cubicBezTo>
                                  <a:pt x="26975" y="0"/>
                                  <a:pt x="30004" y="600"/>
                                  <a:pt x="32928" y="1810"/>
                                </a:cubicBezTo>
                                <a:cubicBezTo>
                                  <a:pt x="35843" y="3019"/>
                                  <a:pt x="38414" y="4743"/>
                                  <a:pt x="40653" y="6972"/>
                                </a:cubicBezTo>
                                <a:cubicBezTo>
                                  <a:pt x="42882" y="9210"/>
                                  <a:pt x="44606" y="11782"/>
                                  <a:pt x="45815" y="14697"/>
                                </a:cubicBezTo>
                                <a:cubicBezTo>
                                  <a:pt x="47025" y="17621"/>
                                  <a:pt x="47625" y="20650"/>
                                  <a:pt x="47625" y="23813"/>
                                </a:cubicBezTo>
                                <a:cubicBezTo>
                                  <a:pt x="47625" y="26975"/>
                                  <a:pt x="47025" y="30004"/>
                                  <a:pt x="45815" y="32928"/>
                                </a:cubicBezTo>
                                <a:cubicBezTo>
                                  <a:pt x="44606" y="35843"/>
                                  <a:pt x="42882" y="38415"/>
                                  <a:pt x="40653" y="40653"/>
                                </a:cubicBezTo>
                                <a:cubicBezTo>
                                  <a:pt x="38414" y="42882"/>
                                  <a:pt x="35843" y="44606"/>
                                  <a:pt x="32928" y="45815"/>
                                </a:cubicBezTo>
                                <a:cubicBezTo>
                                  <a:pt x="30004" y="47025"/>
                                  <a:pt x="26975" y="47625"/>
                                  <a:pt x="23813" y="47625"/>
                                </a:cubicBezTo>
                                <a:cubicBezTo>
                                  <a:pt x="20650" y="47625"/>
                                  <a:pt x="17621" y="47025"/>
                                  <a:pt x="14697" y="45815"/>
                                </a:cubicBezTo>
                                <a:cubicBezTo>
                                  <a:pt x="11782" y="44606"/>
                                  <a:pt x="9211" y="42882"/>
                                  <a:pt x="6972" y="40653"/>
                                </a:cubicBezTo>
                                <a:cubicBezTo>
                                  <a:pt x="4743" y="38415"/>
                                  <a:pt x="3019" y="35843"/>
                                  <a:pt x="1810" y="32928"/>
                                </a:cubicBezTo>
                                <a:cubicBezTo>
                                  <a:pt x="600" y="30004"/>
                                  <a:pt x="0" y="26975"/>
                                  <a:pt x="0" y="23813"/>
                                </a:cubicBezTo>
                                <a:cubicBezTo>
                                  <a:pt x="0" y="20650"/>
                                  <a:pt x="600" y="17621"/>
                                  <a:pt x="1810" y="14697"/>
                                </a:cubicBezTo>
                                <a:cubicBezTo>
                                  <a:pt x="3019" y="11782"/>
                                  <a:pt x="4743" y="9210"/>
                                  <a:pt x="6972" y="6972"/>
                                </a:cubicBezTo>
                                <a:cubicBezTo>
                                  <a:pt x="9211" y="4743"/>
                                  <a:pt x="11782" y="3019"/>
                                  <a:pt x="14697" y="1810"/>
                                </a:cubicBezTo>
                                <a:cubicBezTo>
                                  <a:pt x="17621" y="600"/>
                                  <a:pt x="20650" y="0"/>
                                  <a:pt x="23813" y="0"/>
                                </a:cubicBezTo>
                                <a:close/>
                              </a:path>
                            </a:pathLst>
                          </a:custGeom>
                          <a:ln w="0" cap="flat">
                            <a:miter lim="127000"/>
                          </a:ln>
                        </wps:spPr>
                        <wps:style>
                          <a:lnRef idx="0">
                            <a:srgbClr val="000000">
                              <a:alpha val="0"/>
                            </a:srgbClr>
                          </a:lnRef>
                          <a:fillRef idx="1">
                            <a:srgbClr val="632455"/>
                          </a:fillRef>
                          <a:effectRef idx="0">
                            <a:scrgbClr r="0" g="0" b="0"/>
                          </a:effectRef>
                          <a:fontRef idx="none"/>
                        </wps:style>
                        <wps:bodyPr/>
                      </wps:wsp>
                      <wps:wsp>
                        <wps:cNvPr id="1736" name="Shape 1736"/>
                        <wps:cNvSpPr/>
                        <wps:spPr>
                          <a:xfrm>
                            <a:off x="467153" y="7891660"/>
                            <a:ext cx="47625" cy="47625"/>
                          </a:xfrm>
                          <a:custGeom>
                            <a:avLst/>
                            <a:gdLst/>
                            <a:ahLst/>
                            <a:cxnLst/>
                            <a:rect l="0" t="0" r="0" b="0"/>
                            <a:pathLst>
                              <a:path w="47625" h="47625">
                                <a:moveTo>
                                  <a:pt x="23813" y="0"/>
                                </a:moveTo>
                                <a:cubicBezTo>
                                  <a:pt x="26975" y="0"/>
                                  <a:pt x="30004" y="600"/>
                                  <a:pt x="32928" y="1810"/>
                                </a:cubicBezTo>
                                <a:cubicBezTo>
                                  <a:pt x="35843" y="3019"/>
                                  <a:pt x="38414" y="4743"/>
                                  <a:pt x="40653" y="6972"/>
                                </a:cubicBezTo>
                                <a:cubicBezTo>
                                  <a:pt x="42882" y="9210"/>
                                  <a:pt x="44606" y="11782"/>
                                  <a:pt x="45815" y="14697"/>
                                </a:cubicBezTo>
                                <a:cubicBezTo>
                                  <a:pt x="47025" y="17621"/>
                                  <a:pt x="47625" y="20650"/>
                                  <a:pt x="47625" y="23813"/>
                                </a:cubicBezTo>
                                <a:cubicBezTo>
                                  <a:pt x="47625" y="26975"/>
                                  <a:pt x="47025" y="30004"/>
                                  <a:pt x="45815" y="32928"/>
                                </a:cubicBezTo>
                                <a:cubicBezTo>
                                  <a:pt x="44606" y="35843"/>
                                  <a:pt x="42882" y="38415"/>
                                  <a:pt x="40653" y="40653"/>
                                </a:cubicBezTo>
                                <a:cubicBezTo>
                                  <a:pt x="38414" y="42882"/>
                                  <a:pt x="35843" y="44606"/>
                                  <a:pt x="32928" y="45815"/>
                                </a:cubicBezTo>
                                <a:cubicBezTo>
                                  <a:pt x="30004" y="47025"/>
                                  <a:pt x="26975" y="47625"/>
                                  <a:pt x="23813" y="47625"/>
                                </a:cubicBezTo>
                                <a:cubicBezTo>
                                  <a:pt x="20650" y="47625"/>
                                  <a:pt x="17621" y="47025"/>
                                  <a:pt x="14697" y="45815"/>
                                </a:cubicBezTo>
                                <a:cubicBezTo>
                                  <a:pt x="11782" y="44606"/>
                                  <a:pt x="9211" y="42882"/>
                                  <a:pt x="6972" y="40653"/>
                                </a:cubicBezTo>
                                <a:cubicBezTo>
                                  <a:pt x="4743" y="38415"/>
                                  <a:pt x="3019" y="35843"/>
                                  <a:pt x="1810" y="32928"/>
                                </a:cubicBezTo>
                                <a:cubicBezTo>
                                  <a:pt x="600" y="30004"/>
                                  <a:pt x="0" y="26975"/>
                                  <a:pt x="0" y="23813"/>
                                </a:cubicBezTo>
                                <a:cubicBezTo>
                                  <a:pt x="0" y="20650"/>
                                  <a:pt x="600" y="17621"/>
                                  <a:pt x="1810" y="14697"/>
                                </a:cubicBezTo>
                                <a:cubicBezTo>
                                  <a:pt x="3019" y="11782"/>
                                  <a:pt x="4743" y="9210"/>
                                  <a:pt x="6972" y="6972"/>
                                </a:cubicBezTo>
                                <a:cubicBezTo>
                                  <a:pt x="9211" y="4743"/>
                                  <a:pt x="11782" y="3019"/>
                                  <a:pt x="14697" y="1810"/>
                                </a:cubicBezTo>
                                <a:cubicBezTo>
                                  <a:pt x="17621" y="600"/>
                                  <a:pt x="20650" y="0"/>
                                  <a:pt x="23813" y="0"/>
                                </a:cubicBezTo>
                                <a:close/>
                              </a:path>
                            </a:pathLst>
                          </a:custGeom>
                          <a:ln w="0" cap="flat">
                            <a:miter lim="127000"/>
                          </a:ln>
                        </wps:spPr>
                        <wps:style>
                          <a:lnRef idx="0">
                            <a:srgbClr val="000000">
                              <a:alpha val="0"/>
                            </a:srgbClr>
                          </a:lnRef>
                          <a:fillRef idx="1">
                            <a:srgbClr val="632455"/>
                          </a:fillRef>
                          <a:effectRef idx="0">
                            <a:scrgbClr r="0" g="0" b="0"/>
                          </a:effectRef>
                          <a:fontRef idx="none"/>
                        </wps:style>
                        <wps:bodyPr/>
                      </wps:wsp>
                      <wps:wsp>
                        <wps:cNvPr id="1739" name="Shape 1739"/>
                        <wps:cNvSpPr/>
                        <wps:spPr>
                          <a:xfrm>
                            <a:off x="467153" y="8320285"/>
                            <a:ext cx="47625" cy="47625"/>
                          </a:xfrm>
                          <a:custGeom>
                            <a:avLst/>
                            <a:gdLst/>
                            <a:ahLst/>
                            <a:cxnLst/>
                            <a:rect l="0" t="0" r="0" b="0"/>
                            <a:pathLst>
                              <a:path w="47625" h="47625">
                                <a:moveTo>
                                  <a:pt x="23813" y="0"/>
                                </a:moveTo>
                                <a:cubicBezTo>
                                  <a:pt x="26975" y="0"/>
                                  <a:pt x="30004" y="600"/>
                                  <a:pt x="32928" y="1810"/>
                                </a:cubicBezTo>
                                <a:cubicBezTo>
                                  <a:pt x="35843" y="3019"/>
                                  <a:pt x="38414" y="4743"/>
                                  <a:pt x="40653" y="6972"/>
                                </a:cubicBezTo>
                                <a:cubicBezTo>
                                  <a:pt x="42882" y="9210"/>
                                  <a:pt x="44606" y="11782"/>
                                  <a:pt x="45815" y="14697"/>
                                </a:cubicBezTo>
                                <a:cubicBezTo>
                                  <a:pt x="47025" y="17621"/>
                                  <a:pt x="47625" y="20650"/>
                                  <a:pt x="47625" y="23813"/>
                                </a:cubicBezTo>
                                <a:cubicBezTo>
                                  <a:pt x="47625" y="26975"/>
                                  <a:pt x="47025" y="30004"/>
                                  <a:pt x="45815" y="32928"/>
                                </a:cubicBezTo>
                                <a:cubicBezTo>
                                  <a:pt x="44606" y="35843"/>
                                  <a:pt x="42882" y="38415"/>
                                  <a:pt x="40653" y="40653"/>
                                </a:cubicBezTo>
                                <a:cubicBezTo>
                                  <a:pt x="38414" y="42882"/>
                                  <a:pt x="35843" y="44606"/>
                                  <a:pt x="32928" y="45815"/>
                                </a:cubicBezTo>
                                <a:cubicBezTo>
                                  <a:pt x="30004" y="47025"/>
                                  <a:pt x="26975" y="47625"/>
                                  <a:pt x="23813" y="47625"/>
                                </a:cubicBezTo>
                                <a:cubicBezTo>
                                  <a:pt x="20650" y="47625"/>
                                  <a:pt x="17621" y="47025"/>
                                  <a:pt x="14697" y="45815"/>
                                </a:cubicBezTo>
                                <a:cubicBezTo>
                                  <a:pt x="11782" y="44606"/>
                                  <a:pt x="9211" y="42882"/>
                                  <a:pt x="6972" y="40653"/>
                                </a:cubicBezTo>
                                <a:cubicBezTo>
                                  <a:pt x="4743" y="38415"/>
                                  <a:pt x="3019" y="35843"/>
                                  <a:pt x="1810" y="32928"/>
                                </a:cubicBezTo>
                                <a:cubicBezTo>
                                  <a:pt x="600" y="30004"/>
                                  <a:pt x="0" y="26975"/>
                                  <a:pt x="0" y="23813"/>
                                </a:cubicBezTo>
                                <a:cubicBezTo>
                                  <a:pt x="0" y="20650"/>
                                  <a:pt x="600" y="17621"/>
                                  <a:pt x="1810" y="14697"/>
                                </a:cubicBezTo>
                                <a:cubicBezTo>
                                  <a:pt x="3019" y="11782"/>
                                  <a:pt x="4743" y="9210"/>
                                  <a:pt x="6972" y="6972"/>
                                </a:cubicBezTo>
                                <a:cubicBezTo>
                                  <a:pt x="9211" y="4743"/>
                                  <a:pt x="11782" y="3019"/>
                                  <a:pt x="14697" y="1810"/>
                                </a:cubicBezTo>
                                <a:cubicBezTo>
                                  <a:pt x="17621" y="600"/>
                                  <a:pt x="20650" y="0"/>
                                  <a:pt x="23813" y="0"/>
                                </a:cubicBezTo>
                                <a:close/>
                              </a:path>
                            </a:pathLst>
                          </a:custGeom>
                          <a:ln w="0" cap="flat">
                            <a:miter lim="127000"/>
                          </a:ln>
                        </wps:spPr>
                        <wps:style>
                          <a:lnRef idx="0">
                            <a:srgbClr val="000000">
                              <a:alpha val="0"/>
                            </a:srgbClr>
                          </a:lnRef>
                          <a:fillRef idx="1">
                            <a:srgbClr val="632455"/>
                          </a:fillRef>
                          <a:effectRef idx="0">
                            <a:scrgbClr r="0" g="0" b="0"/>
                          </a:effectRef>
                          <a:fontRef idx="none"/>
                        </wps:style>
                        <wps:bodyPr/>
                      </wps:wsp>
                      <wps:wsp>
                        <wps:cNvPr id="1741" name="Shape 1741"/>
                        <wps:cNvSpPr/>
                        <wps:spPr>
                          <a:xfrm>
                            <a:off x="382387" y="9107877"/>
                            <a:ext cx="47625" cy="47625"/>
                          </a:xfrm>
                          <a:custGeom>
                            <a:avLst/>
                            <a:gdLst/>
                            <a:ahLst/>
                            <a:cxnLst/>
                            <a:rect l="0" t="0" r="0" b="0"/>
                            <a:pathLst>
                              <a:path w="47625" h="47625">
                                <a:moveTo>
                                  <a:pt x="23813" y="0"/>
                                </a:moveTo>
                                <a:cubicBezTo>
                                  <a:pt x="26975" y="0"/>
                                  <a:pt x="30004" y="600"/>
                                  <a:pt x="32928" y="1810"/>
                                </a:cubicBezTo>
                                <a:cubicBezTo>
                                  <a:pt x="35843" y="3019"/>
                                  <a:pt x="38414" y="4743"/>
                                  <a:pt x="40653" y="6972"/>
                                </a:cubicBezTo>
                                <a:cubicBezTo>
                                  <a:pt x="42882" y="9210"/>
                                  <a:pt x="44606" y="11782"/>
                                  <a:pt x="45815" y="14697"/>
                                </a:cubicBezTo>
                                <a:cubicBezTo>
                                  <a:pt x="47025" y="17621"/>
                                  <a:pt x="47625" y="20650"/>
                                  <a:pt x="47625" y="23813"/>
                                </a:cubicBezTo>
                                <a:cubicBezTo>
                                  <a:pt x="47625" y="26975"/>
                                  <a:pt x="47025" y="30004"/>
                                  <a:pt x="45815" y="32928"/>
                                </a:cubicBezTo>
                                <a:cubicBezTo>
                                  <a:pt x="44606" y="35843"/>
                                  <a:pt x="42882" y="38415"/>
                                  <a:pt x="40653" y="40653"/>
                                </a:cubicBezTo>
                                <a:cubicBezTo>
                                  <a:pt x="38414" y="42882"/>
                                  <a:pt x="35843" y="44606"/>
                                  <a:pt x="32928" y="45815"/>
                                </a:cubicBezTo>
                                <a:cubicBezTo>
                                  <a:pt x="30004" y="47025"/>
                                  <a:pt x="26975" y="47625"/>
                                  <a:pt x="23813" y="47625"/>
                                </a:cubicBezTo>
                                <a:cubicBezTo>
                                  <a:pt x="20650" y="47625"/>
                                  <a:pt x="17621" y="47025"/>
                                  <a:pt x="14697" y="45815"/>
                                </a:cubicBezTo>
                                <a:cubicBezTo>
                                  <a:pt x="11782" y="44606"/>
                                  <a:pt x="9211" y="42882"/>
                                  <a:pt x="6972" y="40653"/>
                                </a:cubicBezTo>
                                <a:cubicBezTo>
                                  <a:pt x="4743" y="38415"/>
                                  <a:pt x="3019" y="35843"/>
                                  <a:pt x="1810" y="32928"/>
                                </a:cubicBezTo>
                                <a:cubicBezTo>
                                  <a:pt x="600" y="30004"/>
                                  <a:pt x="0" y="26975"/>
                                  <a:pt x="0" y="23813"/>
                                </a:cubicBezTo>
                                <a:cubicBezTo>
                                  <a:pt x="0" y="20650"/>
                                  <a:pt x="600" y="17621"/>
                                  <a:pt x="1810" y="14697"/>
                                </a:cubicBezTo>
                                <a:cubicBezTo>
                                  <a:pt x="3019" y="11782"/>
                                  <a:pt x="4743" y="9210"/>
                                  <a:pt x="6972" y="6972"/>
                                </a:cubicBezTo>
                                <a:cubicBezTo>
                                  <a:pt x="9211" y="4743"/>
                                  <a:pt x="11782" y="3019"/>
                                  <a:pt x="14697" y="1810"/>
                                </a:cubicBezTo>
                                <a:cubicBezTo>
                                  <a:pt x="17621" y="600"/>
                                  <a:pt x="20650" y="0"/>
                                  <a:pt x="23813" y="0"/>
                                </a:cubicBezTo>
                                <a:close/>
                              </a:path>
                            </a:pathLst>
                          </a:custGeom>
                          <a:ln w="0" cap="flat">
                            <a:miter lim="127000"/>
                          </a:ln>
                        </wps:spPr>
                        <wps:style>
                          <a:lnRef idx="0">
                            <a:srgbClr val="000000">
                              <a:alpha val="0"/>
                            </a:srgbClr>
                          </a:lnRef>
                          <a:fillRef idx="1">
                            <a:srgbClr val="632455"/>
                          </a:fillRef>
                          <a:effectRef idx="0">
                            <a:scrgbClr r="0" g="0" b="0"/>
                          </a:effectRef>
                          <a:fontRef idx="none"/>
                        </wps:style>
                        <wps:bodyPr/>
                      </wps:wsp>
                      <wps:wsp>
                        <wps:cNvPr id="1744" name="Shape 1744"/>
                        <wps:cNvSpPr/>
                        <wps:spPr>
                          <a:xfrm>
                            <a:off x="1574011" y="3304080"/>
                            <a:ext cx="47625" cy="47625"/>
                          </a:xfrm>
                          <a:custGeom>
                            <a:avLst/>
                            <a:gdLst/>
                            <a:ahLst/>
                            <a:cxnLst/>
                            <a:rect l="0" t="0" r="0" b="0"/>
                            <a:pathLst>
                              <a:path w="47625" h="47625">
                                <a:moveTo>
                                  <a:pt x="23813" y="0"/>
                                </a:moveTo>
                                <a:cubicBezTo>
                                  <a:pt x="26975" y="0"/>
                                  <a:pt x="30004" y="600"/>
                                  <a:pt x="32928" y="1810"/>
                                </a:cubicBezTo>
                                <a:cubicBezTo>
                                  <a:pt x="35843" y="3020"/>
                                  <a:pt x="38414" y="4744"/>
                                  <a:pt x="40653" y="6972"/>
                                </a:cubicBezTo>
                                <a:cubicBezTo>
                                  <a:pt x="42882" y="9211"/>
                                  <a:pt x="44606" y="11783"/>
                                  <a:pt x="45815" y="14697"/>
                                </a:cubicBezTo>
                                <a:cubicBezTo>
                                  <a:pt x="47025" y="17621"/>
                                  <a:pt x="47625" y="20650"/>
                                  <a:pt x="47625" y="23813"/>
                                </a:cubicBezTo>
                                <a:cubicBezTo>
                                  <a:pt x="47625" y="26975"/>
                                  <a:pt x="47025" y="30004"/>
                                  <a:pt x="45815" y="32928"/>
                                </a:cubicBezTo>
                                <a:cubicBezTo>
                                  <a:pt x="44606" y="35842"/>
                                  <a:pt x="42882" y="38414"/>
                                  <a:pt x="40653" y="40653"/>
                                </a:cubicBezTo>
                                <a:cubicBezTo>
                                  <a:pt x="38414" y="42881"/>
                                  <a:pt x="35843" y="44605"/>
                                  <a:pt x="32928" y="45815"/>
                                </a:cubicBezTo>
                                <a:cubicBezTo>
                                  <a:pt x="30004" y="47025"/>
                                  <a:pt x="26975" y="47625"/>
                                  <a:pt x="23813" y="47625"/>
                                </a:cubicBezTo>
                                <a:cubicBezTo>
                                  <a:pt x="20650" y="47625"/>
                                  <a:pt x="17621" y="47025"/>
                                  <a:pt x="14697" y="45815"/>
                                </a:cubicBezTo>
                                <a:cubicBezTo>
                                  <a:pt x="11782" y="44605"/>
                                  <a:pt x="9211" y="42881"/>
                                  <a:pt x="6972" y="40653"/>
                                </a:cubicBezTo>
                                <a:cubicBezTo>
                                  <a:pt x="4743" y="38414"/>
                                  <a:pt x="3019" y="35842"/>
                                  <a:pt x="1810" y="32928"/>
                                </a:cubicBezTo>
                                <a:cubicBezTo>
                                  <a:pt x="600" y="30004"/>
                                  <a:pt x="0" y="26975"/>
                                  <a:pt x="0" y="23813"/>
                                </a:cubicBezTo>
                                <a:cubicBezTo>
                                  <a:pt x="0" y="20650"/>
                                  <a:pt x="600" y="17621"/>
                                  <a:pt x="1810" y="14697"/>
                                </a:cubicBezTo>
                                <a:cubicBezTo>
                                  <a:pt x="3019" y="11783"/>
                                  <a:pt x="4743" y="9211"/>
                                  <a:pt x="6972" y="6972"/>
                                </a:cubicBezTo>
                                <a:cubicBezTo>
                                  <a:pt x="9211" y="4744"/>
                                  <a:pt x="11782" y="3020"/>
                                  <a:pt x="14697" y="1810"/>
                                </a:cubicBezTo>
                                <a:cubicBezTo>
                                  <a:pt x="17621" y="600"/>
                                  <a:pt x="20650" y="0"/>
                                  <a:pt x="23813" y="0"/>
                                </a:cubicBezTo>
                                <a:close/>
                              </a:path>
                            </a:pathLst>
                          </a:custGeom>
                          <a:ln w="0" cap="flat">
                            <a:miter lim="127000"/>
                          </a:ln>
                        </wps:spPr>
                        <wps:style>
                          <a:lnRef idx="0">
                            <a:srgbClr val="000000">
                              <a:alpha val="0"/>
                            </a:srgbClr>
                          </a:lnRef>
                          <a:fillRef idx="1">
                            <a:srgbClr val="632455"/>
                          </a:fillRef>
                          <a:effectRef idx="0">
                            <a:scrgbClr r="0" g="0" b="0"/>
                          </a:effectRef>
                          <a:fontRef idx="none"/>
                        </wps:style>
                        <wps:bodyPr/>
                      </wps:wsp>
                      <wps:wsp>
                        <wps:cNvPr id="1749" name="Shape 1749"/>
                        <wps:cNvSpPr/>
                        <wps:spPr>
                          <a:xfrm>
                            <a:off x="3986333" y="3303914"/>
                            <a:ext cx="47625" cy="47625"/>
                          </a:xfrm>
                          <a:custGeom>
                            <a:avLst/>
                            <a:gdLst/>
                            <a:ahLst/>
                            <a:cxnLst/>
                            <a:rect l="0" t="0" r="0" b="0"/>
                            <a:pathLst>
                              <a:path w="47625" h="47625">
                                <a:moveTo>
                                  <a:pt x="23813" y="0"/>
                                </a:moveTo>
                                <a:cubicBezTo>
                                  <a:pt x="26975" y="0"/>
                                  <a:pt x="30004" y="600"/>
                                  <a:pt x="32928" y="1810"/>
                                </a:cubicBezTo>
                                <a:cubicBezTo>
                                  <a:pt x="35842" y="3020"/>
                                  <a:pt x="38414" y="4744"/>
                                  <a:pt x="40653" y="6972"/>
                                </a:cubicBezTo>
                                <a:cubicBezTo>
                                  <a:pt x="42881" y="9211"/>
                                  <a:pt x="44605" y="11783"/>
                                  <a:pt x="45815" y="14697"/>
                                </a:cubicBezTo>
                                <a:cubicBezTo>
                                  <a:pt x="47025" y="17621"/>
                                  <a:pt x="47625" y="20650"/>
                                  <a:pt x="47625" y="23813"/>
                                </a:cubicBezTo>
                                <a:cubicBezTo>
                                  <a:pt x="47625" y="26975"/>
                                  <a:pt x="47025" y="30004"/>
                                  <a:pt x="45815" y="32928"/>
                                </a:cubicBezTo>
                                <a:cubicBezTo>
                                  <a:pt x="44605" y="35842"/>
                                  <a:pt x="42881" y="38414"/>
                                  <a:pt x="40653" y="40653"/>
                                </a:cubicBezTo>
                                <a:cubicBezTo>
                                  <a:pt x="38414" y="42881"/>
                                  <a:pt x="35842" y="44605"/>
                                  <a:pt x="32928" y="45815"/>
                                </a:cubicBezTo>
                                <a:cubicBezTo>
                                  <a:pt x="30004" y="47025"/>
                                  <a:pt x="26975" y="47625"/>
                                  <a:pt x="23813" y="47625"/>
                                </a:cubicBezTo>
                                <a:cubicBezTo>
                                  <a:pt x="20650" y="47625"/>
                                  <a:pt x="17621" y="47025"/>
                                  <a:pt x="14697" y="45815"/>
                                </a:cubicBezTo>
                                <a:cubicBezTo>
                                  <a:pt x="11783" y="44605"/>
                                  <a:pt x="9211" y="42881"/>
                                  <a:pt x="6972" y="40653"/>
                                </a:cubicBezTo>
                                <a:cubicBezTo>
                                  <a:pt x="4744" y="38414"/>
                                  <a:pt x="3020" y="35842"/>
                                  <a:pt x="1810" y="32928"/>
                                </a:cubicBezTo>
                                <a:cubicBezTo>
                                  <a:pt x="600" y="30004"/>
                                  <a:pt x="0" y="26975"/>
                                  <a:pt x="0" y="23813"/>
                                </a:cubicBezTo>
                                <a:cubicBezTo>
                                  <a:pt x="0" y="20650"/>
                                  <a:pt x="600" y="17621"/>
                                  <a:pt x="1810" y="14697"/>
                                </a:cubicBezTo>
                                <a:cubicBezTo>
                                  <a:pt x="3020" y="11783"/>
                                  <a:pt x="4744" y="9211"/>
                                  <a:pt x="6972" y="6972"/>
                                </a:cubicBezTo>
                                <a:cubicBezTo>
                                  <a:pt x="9211" y="4744"/>
                                  <a:pt x="11783" y="3020"/>
                                  <a:pt x="14697" y="1810"/>
                                </a:cubicBezTo>
                                <a:cubicBezTo>
                                  <a:pt x="17621" y="600"/>
                                  <a:pt x="20650" y="0"/>
                                  <a:pt x="23813" y="0"/>
                                </a:cubicBezTo>
                                <a:close/>
                              </a:path>
                            </a:pathLst>
                          </a:custGeom>
                          <a:ln w="0" cap="flat">
                            <a:miter lim="127000"/>
                          </a:ln>
                        </wps:spPr>
                        <wps:style>
                          <a:lnRef idx="0">
                            <a:srgbClr val="000000">
                              <a:alpha val="0"/>
                            </a:srgbClr>
                          </a:lnRef>
                          <a:fillRef idx="1">
                            <a:srgbClr val="632455"/>
                          </a:fillRef>
                          <a:effectRef idx="0">
                            <a:scrgbClr r="0" g="0" b="0"/>
                          </a:effectRef>
                          <a:fontRef idx="none"/>
                        </wps:style>
                        <wps:bodyPr/>
                      </wps:wsp>
                    </wpg:wgp>
                  </a:graphicData>
                </a:graphic>
              </wp:anchor>
            </w:drawing>
          </mc:Choice>
          <mc:Fallback xmlns:a="http://schemas.openxmlformats.org/drawingml/2006/main">
            <w:pict>
              <v:group id="Group 21861" style="width:612pt;height:792pt;position:absolute;z-index:-2147483616;mso-position-horizontal-relative:text;mso-position-horizontal:absolute;margin-left:-326.025pt;mso-position-vertical-relative:text;margin-top:-358.577pt;" coordsize="77724,100584">
                <v:shape id="Picture 28777" style="position:absolute;width:77724;height:100553;left:0;top:0;" filled="f">
                  <v:imagedata r:id="rId14"/>
                </v:shape>
                <v:shape id="Shape 29967" style="position:absolute;width:77724;height:16155;left:0;top:6414;" coordsize="7772400,1615509" path="m0,0l7772400,0l7772400,1615509l0,1615509l0,0">
                  <v:stroke weight="0pt" endcap="flat" joinstyle="miter" miterlimit="10" on="false" color="#000000" opacity="0"/>
                  <v:fill on="true" color="#68245f"/>
                </v:shape>
                <v:shape id="Shape 1676" style="position:absolute;width:54327;height:16616;left:11691;top:23912;" coordsize="5432700,1661613" path="m352425,0l5081738,0c5175208,0,5264846,37131,5330939,103220c5380509,152790,5413787,215606,5427328,283348l5432700,337641l5432700,1323972l5427328,1378265c5413787,1446007,5380509,1508820,5330939,1558390c5281369,1607960,5218555,1641238,5150814,1654779l5081742,1661613l352421,1661613l283349,1654779c215607,1641238,152793,1607960,103224,1558390c37131,1492297,0,1402659,0,1309189l0,352425c0,258955,37131,169313,103224,103220c169316,37131,258955,0,352425,0x">
                  <v:stroke weight="0pt" endcap="flat" joinstyle="miter" miterlimit="10" on="false" color="#000000" opacity="0"/>
                  <v:fill on="true" color="#632455"/>
                </v:shape>
                <v:shape id="Shape 29968" style="position:absolute;width:33317;height:32639;left:44406;top:67944;" coordsize="3331723,3263991" path="m0,0l3331723,0l3331723,3263991l0,3263991l0,0">
                  <v:stroke weight="0pt" endcap="flat" joinstyle="miter" miterlimit="10" on="false" color="#000000" opacity="0"/>
                  <v:fill on="true" color="#632455"/>
                </v:shape>
                <v:shape id="Picture 28778" style="position:absolute;width:4480;height:4419;left:2946;top:1706;" filled="f">
                  <v:imagedata r:id="rId15"/>
                </v:shape>
                <v:shape id="Picture 1681" style="position:absolute;width:30099;height:10191;left:46540;top:70996;" filled="f">
                  <v:imagedata r:id="rId16"/>
                </v:shape>
                <v:shape id="Picture 1684" style="position:absolute;width:4191;height:5619;left:1715;top:93008;" filled="f">
                  <v:imagedata r:id="rId17"/>
                </v:shape>
                <v:shape id="Shape 1731" style="position:absolute;width:476;height:476;left:4943;top:68849;" coordsize="47625,47625" path="m23813,0c26975,0,30004,600,32928,1810c35843,3019,38414,4743,40653,6972c42882,9210,44606,11782,45815,14697c47025,17621,47625,20650,47625,23813c47625,26975,47025,30004,45815,32928c44606,35843,42882,38415,40653,40653c38414,42882,35843,44606,32928,45815c30004,47025,26975,47625,23813,47625c20650,47625,17621,47025,14697,45815c11782,44606,9211,42882,6972,40653c4743,38415,3019,35843,1810,32928c600,30004,0,26975,0,23813c0,20650,600,17621,1810,14697c3019,11782,4743,9210,6972,6972c9211,4743,11782,3019,14697,1810c17621,600,20650,0,23813,0x">
                  <v:stroke weight="0pt" endcap="flat" joinstyle="miter" miterlimit="10" on="false" color="#000000" opacity="0"/>
                  <v:fill on="true" color="#632455"/>
                </v:shape>
                <v:shape id="Shape 1733" style="position:absolute;width:476;height:476;left:4943;top:71707;" coordsize="47625,47625" path="m23813,0c26975,0,30004,600,32928,1810c35843,3019,38414,4743,40653,6972c42882,9210,44606,11782,45815,14697c47025,17621,47625,20650,47625,23813c47625,26975,47025,30004,45815,32928c44606,35843,42882,38415,40653,40653c38414,42882,35843,44606,32928,45815c30004,47025,26975,47625,23813,47625c20650,47625,17621,47025,14697,45815c11782,44606,9211,42882,6972,40653c4743,38415,3019,35843,1810,32928c600,30004,0,26975,0,23813c0,20650,600,17621,1810,14697c3019,11782,4743,9210,6972,6972c9211,4743,11782,3019,14697,1810c17621,600,20650,0,23813,0x">
                  <v:stroke weight="0pt" endcap="flat" joinstyle="miter" miterlimit="10" on="false" color="#000000" opacity="0"/>
                  <v:fill on="true" color="#632455"/>
                </v:shape>
                <v:shape id="Shape 1736" style="position:absolute;width:476;height:476;left:4671;top:78916;" coordsize="47625,47625" path="m23813,0c26975,0,30004,600,32928,1810c35843,3019,38414,4743,40653,6972c42882,9210,44606,11782,45815,14697c47025,17621,47625,20650,47625,23813c47625,26975,47025,30004,45815,32928c44606,35843,42882,38415,40653,40653c38414,42882,35843,44606,32928,45815c30004,47025,26975,47625,23813,47625c20650,47625,17621,47025,14697,45815c11782,44606,9211,42882,6972,40653c4743,38415,3019,35843,1810,32928c600,30004,0,26975,0,23813c0,20650,600,17621,1810,14697c3019,11782,4743,9210,6972,6972c9211,4743,11782,3019,14697,1810c17621,600,20650,0,23813,0x">
                  <v:stroke weight="0pt" endcap="flat" joinstyle="miter" miterlimit="10" on="false" color="#000000" opacity="0"/>
                  <v:fill on="true" color="#632455"/>
                </v:shape>
                <v:shape id="Shape 1739" style="position:absolute;width:476;height:476;left:4671;top:83202;" coordsize="47625,47625" path="m23813,0c26975,0,30004,600,32928,1810c35843,3019,38414,4743,40653,6972c42882,9210,44606,11782,45815,14697c47025,17621,47625,20650,47625,23813c47625,26975,47025,30004,45815,32928c44606,35843,42882,38415,40653,40653c38414,42882,35843,44606,32928,45815c30004,47025,26975,47625,23813,47625c20650,47625,17621,47025,14697,45815c11782,44606,9211,42882,6972,40653c4743,38415,3019,35843,1810,32928c600,30004,0,26975,0,23813c0,20650,600,17621,1810,14697c3019,11782,4743,9210,6972,6972c9211,4743,11782,3019,14697,1810c17621,600,20650,0,23813,0x">
                  <v:stroke weight="0pt" endcap="flat" joinstyle="miter" miterlimit="10" on="false" color="#000000" opacity="0"/>
                  <v:fill on="true" color="#632455"/>
                </v:shape>
                <v:shape id="Shape 1741" style="position:absolute;width:476;height:476;left:3823;top:91078;" coordsize="47625,47625" path="m23813,0c26975,0,30004,600,32928,1810c35843,3019,38414,4743,40653,6972c42882,9210,44606,11782,45815,14697c47025,17621,47625,20650,47625,23813c47625,26975,47025,30004,45815,32928c44606,35843,42882,38415,40653,40653c38414,42882,35843,44606,32928,45815c30004,47025,26975,47625,23813,47625c20650,47625,17621,47025,14697,45815c11782,44606,9211,42882,6972,40653c4743,38415,3019,35843,1810,32928c600,30004,0,26975,0,23813c0,20650,600,17621,1810,14697c3019,11782,4743,9210,6972,6972c9211,4743,11782,3019,14697,1810c17621,600,20650,0,23813,0x">
                  <v:stroke weight="0pt" endcap="flat" joinstyle="miter" miterlimit="10" on="false" color="#000000" opacity="0"/>
                  <v:fill on="true" color="#632455"/>
                </v:shape>
                <v:shape id="Shape 1744" style="position:absolute;width:476;height:476;left:15740;top:33040;" coordsize="47625,47625" path="m23813,0c26975,0,30004,600,32928,1810c35843,3020,38414,4744,40653,6972c42882,9211,44606,11783,45815,14697c47025,17621,47625,20650,47625,23813c47625,26975,47025,30004,45815,32928c44606,35842,42882,38414,40653,40653c38414,42881,35843,44605,32928,45815c30004,47025,26975,47625,23813,47625c20650,47625,17621,47025,14697,45815c11782,44605,9211,42881,6972,40653c4743,38414,3019,35842,1810,32928c600,30004,0,26975,0,23813c0,20650,600,17621,1810,14697c3019,11783,4743,9211,6972,6972c9211,4744,11782,3020,14697,1810c17621,600,20650,0,23813,0x">
                  <v:stroke weight="0pt" endcap="flat" joinstyle="miter" miterlimit="10" on="false" color="#000000" opacity="0"/>
                  <v:fill on="true" color="#632455"/>
                </v:shape>
                <v:shape id="Shape 1749" style="position:absolute;width:476;height:476;left:39863;top:33039;" coordsize="47625,47625" path="m23813,0c26975,0,30004,600,32928,1810c35842,3020,38414,4744,40653,6972c42881,9211,44605,11783,45815,14697c47025,17621,47625,20650,47625,23813c47625,26975,47025,30004,45815,32928c44605,35842,42881,38414,40653,40653c38414,42881,35842,44605,32928,45815c30004,47025,26975,47625,23813,47625c20650,47625,17621,47025,14697,45815c11783,44605,9211,42881,6972,40653c4744,38414,3020,35842,1810,32928c600,30004,0,26975,0,23813c0,20650,600,17621,1810,14697c3020,11783,4744,9211,6972,6972c9211,4744,11783,3020,14697,1810c17621,600,20650,0,23813,0x">
                  <v:stroke weight="0pt" endcap="flat" joinstyle="miter" miterlimit="10" on="false" color="#000000" opacity="0"/>
                  <v:fill on="true" color="#632455"/>
                </v:shape>
              </v:group>
            </w:pict>
          </mc:Fallback>
        </mc:AlternateContent>
      </w:r>
      <w:r>
        <w:rPr>
          <w:rFonts w:ascii="Montserrat" w:eastAsia="Montserrat" w:hAnsi="Montserrat" w:cs="Montserrat"/>
          <w:color w:val="632455"/>
          <w:sz w:val="23"/>
        </w:rPr>
        <w:t xml:space="preserve">House Bill 5219 would decrease the length of stay for people currently subject to TIS restrictions. This reduction is because sentence credits would be available to people who are currently not eligible to have their sentence reduced beyond 75%, 85%, or 100%. </w:t>
      </w:r>
    </w:p>
    <w:p w14:paraId="4C1527F0" w14:textId="77777777" w:rsidR="008910DD" w:rsidRDefault="00786F3E">
      <w:pPr>
        <w:spacing w:after="2786" w:line="263" w:lineRule="auto"/>
        <w:ind w:left="271" w:right="1"/>
      </w:pPr>
      <w:r>
        <w:rPr>
          <w:rFonts w:ascii="Montserrat" w:eastAsia="Montserrat" w:hAnsi="Montserrat" w:cs="Montserrat"/>
          <w:color w:val="632455"/>
          <w:sz w:val="23"/>
        </w:rPr>
        <w:t xml:space="preserve">This shorter length of stay would result in fewer people in IDOC. </w:t>
      </w:r>
    </w:p>
    <w:p w14:paraId="62A9EEC4" w14:textId="77777777" w:rsidR="008910DD" w:rsidRDefault="00786F3E">
      <w:pPr>
        <w:spacing w:after="0" w:line="259" w:lineRule="auto"/>
        <w:ind w:left="809" w:firstLine="0"/>
      </w:pPr>
      <w:r>
        <w:rPr>
          <w:rFonts w:ascii="Montserrat" w:eastAsia="Montserrat" w:hAnsi="Montserrat" w:cs="Montserrat"/>
          <w:color w:val="FFFFFF"/>
          <w:sz w:val="33"/>
        </w:rPr>
        <w:lastRenderedPageBreak/>
        <w:t>Victoria Gonzalez</w:t>
      </w:r>
    </w:p>
    <w:p w14:paraId="2C39AF7E" w14:textId="77777777" w:rsidR="008910DD" w:rsidRDefault="00786F3E">
      <w:pPr>
        <w:spacing w:after="280" w:line="261" w:lineRule="auto"/>
        <w:ind w:left="819"/>
      </w:pPr>
      <w:r>
        <w:rPr>
          <w:rFonts w:ascii="Montserrat" w:eastAsia="Montserrat" w:hAnsi="Montserrat" w:cs="Montserrat"/>
          <w:color w:val="FFFFFF"/>
          <w:sz w:val="18"/>
        </w:rPr>
        <w:t>Executive Director</w:t>
      </w:r>
    </w:p>
    <w:p w14:paraId="3C0E49E4" w14:textId="77777777" w:rsidR="008910DD" w:rsidRDefault="00786F3E">
      <w:pPr>
        <w:spacing w:after="280" w:line="261" w:lineRule="auto"/>
        <w:ind w:left="634"/>
      </w:pPr>
      <w:r>
        <w:rPr>
          <w:rFonts w:ascii="Montserrat" w:eastAsia="Montserrat" w:hAnsi="Montserrat" w:cs="Montserrat"/>
          <w:color w:val="FFFFFF"/>
          <w:sz w:val="18"/>
        </w:rPr>
        <w:t xml:space="preserve">The Sentencing Policy Advisory Council (SPAC) is a statutorily created council that does not support or </w:t>
      </w:r>
      <w:r>
        <w:rPr>
          <w:rFonts w:ascii="Montserrat" w:eastAsia="Montserrat" w:hAnsi="Montserrat" w:cs="Montserrat"/>
          <w:color w:val="FFFFFF"/>
          <w:sz w:val="18"/>
        </w:rPr>
        <w:t>oppose legislation.   Data analysis and research is conducted by SPAC’s research staff. The analysis presented here is not intended to reflect the opinions or judgments of SPAC’s member organizations.</w:t>
      </w:r>
    </w:p>
    <w:p w14:paraId="0B3596DC" w14:textId="77777777" w:rsidR="008910DD" w:rsidRDefault="008910DD">
      <w:pPr>
        <w:sectPr w:rsidR="008910DD">
          <w:type w:val="continuous"/>
          <w:pgSz w:w="12240" w:h="15840"/>
          <w:pgMar w:top="1440" w:right="320" w:bottom="1440" w:left="241" w:header="720" w:footer="720" w:gutter="0"/>
          <w:cols w:num="2" w:space="720" w:equalWidth="0">
            <w:col w:w="5890" w:space="389"/>
            <w:col w:w="5400"/>
          </w:cols>
        </w:sectPr>
      </w:pPr>
    </w:p>
    <w:p w14:paraId="21E92009" w14:textId="77777777" w:rsidR="008910DD" w:rsidRDefault="00786F3E">
      <w:pPr>
        <w:spacing w:after="0" w:line="259" w:lineRule="auto"/>
        <w:ind w:left="689" w:firstLine="0"/>
      </w:pPr>
      <w:r>
        <w:rPr>
          <w:rFonts w:ascii="Lora" w:eastAsia="Lora" w:hAnsi="Lora" w:cs="Lora"/>
          <w:b/>
          <w:color w:val="632456"/>
          <w:sz w:val="44"/>
        </w:rPr>
        <w:t xml:space="preserve">Illinois Sentencing Policy Advisory Council </w:t>
      </w:r>
      <w:r>
        <w:rPr>
          <w:sz w:val="28"/>
          <w:vertAlign w:val="superscript"/>
        </w:rPr>
        <w:t xml:space="preserve"> </w:t>
      </w:r>
    </w:p>
    <w:p w14:paraId="077EAFE5" w14:textId="77777777" w:rsidR="008910DD" w:rsidRDefault="00786F3E">
      <w:pPr>
        <w:spacing w:after="399" w:line="259" w:lineRule="auto"/>
        <w:ind w:left="0" w:right="585" w:firstLine="0"/>
        <w:jc w:val="right"/>
      </w:pPr>
      <w:r>
        <w:rPr>
          <w:sz w:val="18"/>
        </w:rPr>
        <w:t xml:space="preserve"> </w:t>
      </w:r>
      <w:r>
        <w:rPr>
          <w:sz w:val="18"/>
        </w:rPr>
        <w:tab/>
      </w:r>
      <w:r>
        <w:t xml:space="preserve"> </w:t>
      </w:r>
    </w:p>
    <w:p w14:paraId="222EA7A1" w14:textId="77777777" w:rsidR="008910DD" w:rsidRDefault="00786F3E">
      <w:pPr>
        <w:spacing w:after="0" w:line="259" w:lineRule="auto"/>
        <w:ind w:left="0" w:right="91" w:firstLine="0"/>
        <w:jc w:val="center"/>
      </w:pPr>
      <w:r>
        <w:rPr>
          <w:rFonts w:ascii="Lora" w:eastAsia="Lora" w:hAnsi="Lora" w:cs="Lora"/>
          <w:b/>
          <w:color w:val="632456"/>
          <w:sz w:val="32"/>
        </w:rPr>
        <w:t>H</w:t>
      </w:r>
      <w:r>
        <w:rPr>
          <w:rFonts w:ascii="Lora" w:eastAsia="Lora" w:hAnsi="Lora" w:cs="Lora"/>
          <w:b/>
          <w:color w:val="632456"/>
          <w:sz w:val="26"/>
        </w:rPr>
        <w:t xml:space="preserve">OUSE </w:t>
      </w:r>
      <w:r>
        <w:rPr>
          <w:rFonts w:ascii="Lora" w:eastAsia="Lora" w:hAnsi="Lora" w:cs="Lora"/>
          <w:b/>
          <w:color w:val="632456"/>
          <w:sz w:val="32"/>
        </w:rPr>
        <w:t>B</w:t>
      </w:r>
      <w:r>
        <w:rPr>
          <w:rFonts w:ascii="Lora" w:eastAsia="Lora" w:hAnsi="Lora" w:cs="Lora"/>
          <w:b/>
          <w:color w:val="632456"/>
          <w:sz w:val="26"/>
        </w:rPr>
        <w:t xml:space="preserve">ILL </w:t>
      </w:r>
      <w:r>
        <w:rPr>
          <w:rFonts w:ascii="Lora" w:eastAsia="Lora" w:hAnsi="Lora" w:cs="Lora"/>
          <w:b/>
          <w:color w:val="632456"/>
          <w:sz w:val="32"/>
        </w:rPr>
        <w:t>5219</w:t>
      </w:r>
      <w:r>
        <w:rPr>
          <w:rFonts w:ascii="Lora" w:eastAsia="Lora" w:hAnsi="Lora" w:cs="Lora"/>
          <w:b/>
          <w:color w:val="632456"/>
          <w:sz w:val="26"/>
        </w:rPr>
        <w:t xml:space="preserve"> </w:t>
      </w:r>
      <w:r>
        <w:rPr>
          <w:rFonts w:ascii="Lora" w:eastAsia="Lora" w:hAnsi="Lora" w:cs="Lora"/>
          <w:b/>
          <w:color w:val="632456"/>
          <w:sz w:val="32"/>
        </w:rPr>
        <w:t>(I</w:t>
      </w:r>
      <w:r>
        <w:rPr>
          <w:rFonts w:ascii="Lora" w:eastAsia="Lora" w:hAnsi="Lora" w:cs="Lora"/>
          <w:b/>
          <w:color w:val="632456"/>
          <w:sz w:val="26"/>
        </w:rPr>
        <w:t>NTRODUCED</w:t>
      </w:r>
      <w:r>
        <w:rPr>
          <w:rFonts w:ascii="Lora" w:eastAsia="Lora" w:hAnsi="Lora" w:cs="Lora"/>
          <w:b/>
          <w:color w:val="632456"/>
          <w:sz w:val="32"/>
        </w:rPr>
        <w:t xml:space="preserve">) </w:t>
      </w:r>
    </w:p>
    <w:p w14:paraId="72E1913E" w14:textId="77777777" w:rsidR="008910DD" w:rsidRDefault="00786F3E">
      <w:pPr>
        <w:pStyle w:val="Heading2"/>
      </w:pPr>
      <w:r>
        <w:t xml:space="preserve">730 ILCS 5/3-6-3 </w:t>
      </w:r>
    </w:p>
    <w:p w14:paraId="528DFBD9" w14:textId="77777777" w:rsidR="008910DD" w:rsidRDefault="00786F3E">
      <w:pPr>
        <w:spacing w:after="161" w:line="259" w:lineRule="auto"/>
        <w:ind w:left="0" w:right="585" w:firstLine="0"/>
        <w:jc w:val="right"/>
      </w:pPr>
      <w:r>
        <w:rPr>
          <w:rFonts w:ascii="Calibri" w:eastAsia="Calibri" w:hAnsi="Calibri" w:cs="Calibri"/>
          <w:noProof/>
        </w:rPr>
        <mc:AlternateContent>
          <mc:Choice Requires="wpg">
            <w:drawing>
              <wp:inline distT="0" distB="0" distL="0" distR="0" wp14:anchorId="088CD272" wp14:editId="1D7225ED">
                <wp:extent cx="5943600" cy="19812"/>
                <wp:effectExtent l="0" t="0" r="0" b="0"/>
                <wp:docPr id="21636" name="Group 21636"/>
                <wp:cNvGraphicFramePr/>
                <a:graphic xmlns:a="http://schemas.openxmlformats.org/drawingml/2006/main">
                  <a:graphicData uri="http://schemas.microsoft.com/office/word/2010/wordprocessingGroup">
                    <wpg:wgp>
                      <wpg:cNvGrpSpPr/>
                      <wpg:grpSpPr>
                        <a:xfrm>
                          <a:off x="0" y="0"/>
                          <a:ext cx="5943600" cy="19812"/>
                          <a:chOff x="0" y="0"/>
                          <a:chExt cx="5943600" cy="19812"/>
                        </a:xfrm>
                      </wpg:grpSpPr>
                      <wps:wsp>
                        <wps:cNvPr id="1799" name="Shape 1799"/>
                        <wps:cNvSpPr/>
                        <wps:spPr>
                          <a:xfrm>
                            <a:off x="0" y="0"/>
                            <a:ext cx="5943600" cy="19685"/>
                          </a:xfrm>
                          <a:custGeom>
                            <a:avLst/>
                            <a:gdLst/>
                            <a:ahLst/>
                            <a:cxnLst/>
                            <a:rect l="0" t="0" r="0" b="0"/>
                            <a:pathLst>
                              <a:path w="5943600" h="19685">
                                <a:moveTo>
                                  <a:pt x="0" y="0"/>
                                </a:moveTo>
                                <a:lnTo>
                                  <a:pt x="5943600" y="0"/>
                                </a:lnTo>
                                <a:lnTo>
                                  <a:pt x="5943600" y="19685"/>
                                </a:lnTo>
                                <a:lnTo>
                                  <a:pt x="0" y="1968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s:wsp>
                        <wps:cNvPr id="29969" name="Shape 29969"/>
                        <wps:cNvSpPr/>
                        <wps:spPr>
                          <a:xfrm>
                            <a:off x="0" y="1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A0A0A0"/>
                          </a:fillRef>
                          <a:effectRef idx="0">
                            <a:scrgbClr r="0" g="0" b="0"/>
                          </a:effectRef>
                          <a:fontRef idx="none"/>
                        </wps:style>
                        <wps:bodyPr/>
                      </wps:wsp>
                      <wps:wsp>
                        <wps:cNvPr id="29970" name="Shape 29970"/>
                        <wps:cNvSpPr/>
                        <wps:spPr>
                          <a:xfrm>
                            <a:off x="3048" y="12"/>
                            <a:ext cx="5937492" cy="9144"/>
                          </a:xfrm>
                          <a:custGeom>
                            <a:avLst/>
                            <a:gdLst/>
                            <a:ahLst/>
                            <a:cxnLst/>
                            <a:rect l="0" t="0" r="0" b="0"/>
                            <a:pathLst>
                              <a:path w="5937492" h="9144">
                                <a:moveTo>
                                  <a:pt x="0" y="0"/>
                                </a:moveTo>
                                <a:lnTo>
                                  <a:pt x="5937492" y="0"/>
                                </a:lnTo>
                                <a:lnTo>
                                  <a:pt x="5937492" y="9144"/>
                                </a:lnTo>
                                <a:lnTo>
                                  <a:pt x="0" y="9144"/>
                                </a:lnTo>
                                <a:lnTo>
                                  <a:pt x="0" y="0"/>
                                </a:lnTo>
                              </a:path>
                            </a:pathLst>
                          </a:custGeom>
                          <a:ln w="0" cap="rnd">
                            <a:miter lim="101600"/>
                          </a:ln>
                        </wps:spPr>
                        <wps:style>
                          <a:lnRef idx="0">
                            <a:srgbClr val="000000">
                              <a:alpha val="0"/>
                            </a:srgbClr>
                          </a:lnRef>
                          <a:fillRef idx="1">
                            <a:srgbClr val="A0A0A0"/>
                          </a:fillRef>
                          <a:effectRef idx="0">
                            <a:scrgbClr r="0" g="0" b="0"/>
                          </a:effectRef>
                          <a:fontRef idx="none"/>
                        </wps:style>
                        <wps:bodyPr/>
                      </wps:wsp>
                      <wps:wsp>
                        <wps:cNvPr id="29971" name="Shape 29971"/>
                        <wps:cNvSpPr/>
                        <wps:spPr>
                          <a:xfrm>
                            <a:off x="5940552" y="12"/>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A0A0A0"/>
                          </a:fillRef>
                          <a:effectRef idx="0">
                            <a:scrgbClr r="0" g="0" b="0"/>
                          </a:effectRef>
                          <a:fontRef idx="none"/>
                        </wps:style>
                        <wps:bodyPr/>
                      </wps:wsp>
                      <wps:wsp>
                        <wps:cNvPr id="29972" name="Shape 29972"/>
                        <wps:cNvSpPr/>
                        <wps:spPr>
                          <a:xfrm>
                            <a:off x="0" y="3047"/>
                            <a:ext cx="9144" cy="13716"/>
                          </a:xfrm>
                          <a:custGeom>
                            <a:avLst/>
                            <a:gdLst/>
                            <a:ahLst/>
                            <a:cxnLst/>
                            <a:rect l="0" t="0" r="0" b="0"/>
                            <a:pathLst>
                              <a:path w="9144" h="13716">
                                <a:moveTo>
                                  <a:pt x="0" y="0"/>
                                </a:moveTo>
                                <a:lnTo>
                                  <a:pt x="9144" y="0"/>
                                </a:lnTo>
                                <a:lnTo>
                                  <a:pt x="9144" y="13716"/>
                                </a:lnTo>
                                <a:lnTo>
                                  <a:pt x="0" y="13716"/>
                                </a:lnTo>
                                <a:lnTo>
                                  <a:pt x="0" y="0"/>
                                </a:lnTo>
                              </a:path>
                            </a:pathLst>
                          </a:custGeom>
                          <a:ln w="0" cap="rnd">
                            <a:miter lim="101600"/>
                          </a:ln>
                        </wps:spPr>
                        <wps:style>
                          <a:lnRef idx="0">
                            <a:srgbClr val="000000">
                              <a:alpha val="0"/>
                            </a:srgbClr>
                          </a:lnRef>
                          <a:fillRef idx="1">
                            <a:srgbClr val="A0A0A0"/>
                          </a:fillRef>
                          <a:effectRef idx="0">
                            <a:scrgbClr r="0" g="0" b="0"/>
                          </a:effectRef>
                          <a:fontRef idx="none"/>
                        </wps:style>
                        <wps:bodyPr/>
                      </wps:wsp>
                      <wps:wsp>
                        <wps:cNvPr id="29973" name="Shape 29973"/>
                        <wps:cNvSpPr/>
                        <wps:spPr>
                          <a:xfrm>
                            <a:off x="5940552" y="3047"/>
                            <a:ext cx="9144" cy="13716"/>
                          </a:xfrm>
                          <a:custGeom>
                            <a:avLst/>
                            <a:gdLst/>
                            <a:ahLst/>
                            <a:cxnLst/>
                            <a:rect l="0" t="0" r="0" b="0"/>
                            <a:pathLst>
                              <a:path w="9144" h="13716">
                                <a:moveTo>
                                  <a:pt x="0" y="0"/>
                                </a:moveTo>
                                <a:lnTo>
                                  <a:pt x="9144" y="0"/>
                                </a:lnTo>
                                <a:lnTo>
                                  <a:pt x="9144" y="13716"/>
                                </a:lnTo>
                                <a:lnTo>
                                  <a:pt x="0" y="13716"/>
                                </a:lnTo>
                                <a:lnTo>
                                  <a:pt x="0" y="0"/>
                                </a:lnTo>
                              </a:path>
                            </a:pathLst>
                          </a:custGeom>
                          <a:ln w="0" cap="rnd">
                            <a:miter lim="101600"/>
                          </a:ln>
                        </wps:spPr>
                        <wps:style>
                          <a:lnRef idx="0">
                            <a:srgbClr val="000000">
                              <a:alpha val="0"/>
                            </a:srgbClr>
                          </a:lnRef>
                          <a:fillRef idx="1">
                            <a:srgbClr val="E3E3E3"/>
                          </a:fillRef>
                          <a:effectRef idx="0">
                            <a:scrgbClr r="0" g="0" b="0"/>
                          </a:effectRef>
                          <a:fontRef idx="none"/>
                        </wps:style>
                        <wps:bodyPr/>
                      </wps:wsp>
                      <wps:wsp>
                        <wps:cNvPr id="29974" name="Shape 29974"/>
                        <wps:cNvSpPr/>
                        <wps:spPr>
                          <a:xfrm>
                            <a:off x="0" y="1676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E3E3E3"/>
                          </a:fillRef>
                          <a:effectRef idx="0">
                            <a:scrgbClr r="0" g="0" b="0"/>
                          </a:effectRef>
                          <a:fontRef idx="none"/>
                        </wps:style>
                        <wps:bodyPr/>
                      </wps:wsp>
                      <wps:wsp>
                        <wps:cNvPr id="29975" name="Shape 29975"/>
                        <wps:cNvSpPr/>
                        <wps:spPr>
                          <a:xfrm>
                            <a:off x="3048" y="16764"/>
                            <a:ext cx="5937492" cy="9144"/>
                          </a:xfrm>
                          <a:custGeom>
                            <a:avLst/>
                            <a:gdLst/>
                            <a:ahLst/>
                            <a:cxnLst/>
                            <a:rect l="0" t="0" r="0" b="0"/>
                            <a:pathLst>
                              <a:path w="5937492" h="9144">
                                <a:moveTo>
                                  <a:pt x="0" y="0"/>
                                </a:moveTo>
                                <a:lnTo>
                                  <a:pt x="5937492" y="0"/>
                                </a:lnTo>
                                <a:lnTo>
                                  <a:pt x="5937492" y="9144"/>
                                </a:lnTo>
                                <a:lnTo>
                                  <a:pt x="0" y="9144"/>
                                </a:lnTo>
                                <a:lnTo>
                                  <a:pt x="0" y="0"/>
                                </a:lnTo>
                              </a:path>
                            </a:pathLst>
                          </a:custGeom>
                          <a:ln w="0" cap="rnd">
                            <a:miter lim="101600"/>
                          </a:ln>
                        </wps:spPr>
                        <wps:style>
                          <a:lnRef idx="0">
                            <a:srgbClr val="000000">
                              <a:alpha val="0"/>
                            </a:srgbClr>
                          </a:lnRef>
                          <a:fillRef idx="1">
                            <a:srgbClr val="E3E3E3"/>
                          </a:fillRef>
                          <a:effectRef idx="0">
                            <a:scrgbClr r="0" g="0" b="0"/>
                          </a:effectRef>
                          <a:fontRef idx="none"/>
                        </wps:style>
                        <wps:bodyPr/>
                      </wps:wsp>
                      <wps:wsp>
                        <wps:cNvPr id="29976" name="Shape 29976"/>
                        <wps:cNvSpPr/>
                        <wps:spPr>
                          <a:xfrm>
                            <a:off x="5940552" y="1676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21636" style="width:468pt;height:1.56pt;mso-position-horizontal-relative:char;mso-position-vertical-relative:line" coordsize="59436,198">
                <v:shape id="Shape 1799" style="position:absolute;width:59436;height:196;left:0;top:0;" coordsize="5943600,19685" path="m0,0l5943600,0l5943600,19685l0,19685l0,0x">
                  <v:stroke weight="0.75pt" endcap="round" joinstyle="miter" miterlimit="8" on="true" color="#000000"/>
                  <v:fill on="false" color="#ffffff"/>
                </v:shape>
                <v:shape id="Shape 29977" style="position:absolute;width:91;height:91;left:0;top:0;" coordsize="9144,9144" path="m0,0l9144,0l9144,9144l0,9144l0,0">
                  <v:stroke weight="0pt" endcap="round" joinstyle="miter" miterlimit="8" on="false" color="#000000" opacity="0"/>
                  <v:fill on="true" color="#a0a0a0"/>
                </v:shape>
                <v:shape id="Shape 29978" style="position:absolute;width:59374;height:91;left:30;top:0;" coordsize="5937492,9144" path="m0,0l5937492,0l5937492,9144l0,9144l0,0">
                  <v:stroke weight="0pt" endcap="round" joinstyle="miter" miterlimit="8" on="false" color="#000000" opacity="0"/>
                  <v:fill on="true" color="#a0a0a0"/>
                </v:shape>
                <v:shape id="Shape 29979" style="position:absolute;width:91;height:91;left:59405;top:0;" coordsize="9144,9144" path="m0,0l9144,0l9144,9144l0,9144l0,0">
                  <v:stroke weight="0pt" endcap="round" joinstyle="miter" miterlimit="8" on="false" color="#000000" opacity="0"/>
                  <v:fill on="true" color="#a0a0a0"/>
                </v:shape>
                <v:shape id="Shape 29980" style="position:absolute;width:91;height:137;left:0;top:30;" coordsize="9144,13716" path="m0,0l9144,0l9144,13716l0,13716l0,0">
                  <v:stroke weight="0pt" endcap="round" joinstyle="miter" miterlimit="8" on="false" color="#000000" opacity="0"/>
                  <v:fill on="true" color="#a0a0a0"/>
                </v:shape>
                <v:shape id="Shape 29981" style="position:absolute;width:91;height:137;left:59405;top:30;" coordsize="9144,13716" path="m0,0l9144,0l9144,13716l0,13716l0,0">
                  <v:stroke weight="0pt" endcap="round" joinstyle="miter" miterlimit="8" on="false" color="#000000" opacity="0"/>
                  <v:fill on="true" color="#e3e3e3"/>
                </v:shape>
                <v:shape id="Shape 29982" style="position:absolute;width:91;height:91;left:0;top:167;" coordsize="9144,9144" path="m0,0l9144,0l9144,9144l0,9144l0,0">
                  <v:stroke weight="0pt" endcap="round" joinstyle="miter" miterlimit="8" on="false" color="#000000" opacity="0"/>
                  <v:fill on="true" color="#e3e3e3"/>
                </v:shape>
                <v:shape id="Shape 29983" style="position:absolute;width:59374;height:91;left:30;top:167;" coordsize="5937492,9144" path="m0,0l5937492,0l5937492,9144l0,9144l0,0">
                  <v:stroke weight="0pt" endcap="round" joinstyle="miter" miterlimit="8" on="false" color="#000000" opacity="0"/>
                  <v:fill on="true" color="#e3e3e3"/>
                </v:shape>
                <v:shape id="Shape 29984" style="position:absolute;width:91;height:91;left:59405;top:167;" coordsize="9144,9144" path="m0,0l9144,0l9144,9144l0,9144l0,0">
                  <v:stroke weight="0pt" endcap="round" joinstyle="miter" miterlimit="8" on="false" color="#000000" opacity="0"/>
                  <v:fill on="true" color="#e3e3e3"/>
                </v:shape>
              </v:group>
            </w:pict>
          </mc:Fallback>
        </mc:AlternateContent>
      </w:r>
      <w:r>
        <w:t xml:space="preserve"> </w:t>
      </w:r>
    </w:p>
    <w:p w14:paraId="2C038521" w14:textId="77777777" w:rsidR="008910DD" w:rsidRDefault="00786F3E">
      <w:pPr>
        <w:pStyle w:val="Heading2"/>
        <w:spacing w:after="86"/>
        <w:ind w:right="89"/>
      </w:pPr>
      <w:r>
        <w:t xml:space="preserve">Truth-in-Sentencing and Sentence Credits Impact Analysis </w:t>
      </w:r>
    </w:p>
    <w:p w14:paraId="1E171FE7" w14:textId="77777777" w:rsidR="008910DD" w:rsidRDefault="00786F3E">
      <w:pPr>
        <w:spacing w:after="97" w:line="259" w:lineRule="auto"/>
        <w:ind w:left="10" w:right="86"/>
        <w:jc w:val="center"/>
      </w:pPr>
      <w:r>
        <w:rPr>
          <w:rFonts w:ascii="Lora" w:eastAsia="Lora" w:hAnsi="Lora" w:cs="Lora"/>
          <w:sz w:val="21"/>
        </w:rPr>
        <w:t xml:space="preserve">Annual Prison Population Change: </w:t>
      </w:r>
      <w:r>
        <w:rPr>
          <w:rFonts w:ascii="Lora" w:eastAsia="Lora" w:hAnsi="Lora" w:cs="Lora"/>
          <w:b/>
          <w:sz w:val="21"/>
        </w:rPr>
        <w:t>-5,700 People</w:t>
      </w:r>
      <w:r>
        <w:rPr>
          <w:rFonts w:ascii="Lora" w:eastAsia="Lora" w:hAnsi="Lora" w:cs="Lora"/>
          <w:sz w:val="21"/>
        </w:rPr>
        <w:t xml:space="preserve"> </w:t>
      </w:r>
    </w:p>
    <w:p w14:paraId="782F9D62" w14:textId="77777777" w:rsidR="008910DD" w:rsidRDefault="00786F3E">
      <w:pPr>
        <w:spacing w:after="97" w:line="259" w:lineRule="auto"/>
        <w:ind w:left="10" w:right="87"/>
        <w:jc w:val="center"/>
      </w:pPr>
      <w:r>
        <w:rPr>
          <w:rFonts w:ascii="Lora" w:eastAsia="Lora" w:hAnsi="Lora" w:cs="Lora"/>
          <w:sz w:val="21"/>
        </w:rPr>
        <w:t xml:space="preserve">Short-Term Net Present Value of Cost Decrease Over Three Years: </w:t>
      </w:r>
      <w:r>
        <w:rPr>
          <w:rFonts w:ascii="Lora" w:eastAsia="Lora" w:hAnsi="Lora" w:cs="Lora"/>
          <w:b/>
          <w:sz w:val="21"/>
        </w:rPr>
        <w:t>$104,621,999</w:t>
      </w:r>
      <w:r>
        <w:rPr>
          <w:rFonts w:ascii="Lora" w:eastAsia="Lora" w:hAnsi="Lora" w:cs="Lora"/>
          <w:sz w:val="21"/>
        </w:rPr>
        <w:t xml:space="preserve"> </w:t>
      </w:r>
    </w:p>
    <w:p w14:paraId="55B5A8D8" w14:textId="77777777" w:rsidR="008910DD" w:rsidRDefault="00786F3E">
      <w:pPr>
        <w:spacing w:after="226" w:line="259" w:lineRule="auto"/>
        <w:ind w:left="10" w:right="88"/>
        <w:jc w:val="center"/>
      </w:pPr>
      <w:r>
        <w:rPr>
          <w:rFonts w:ascii="Lora" w:eastAsia="Lora" w:hAnsi="Lora" w:cs="Lora"/>
          <w:sz w:val="21"/>
        </w:rPr>
        <w:t xml:space="preserve">Total Long-Term Net Present Value of Cost Decrease Over Three Years: </w:t>
      </w:r>
      <w:r>
        <w:rPr>
          <w:rFonts w:ascii="Lora" w:eastAsia="Lora" w:hAnsi="Lora" w:cs="Lora"/>
          <w:b/>
          <w:sz w:val="21"/>
        </w:rPr>
        <w:t>$976,817,925</w:t>
      </w:r>
      <w:r>
        <w:rPr>
          <w:rFonts w:ascii="Lora" w:eastAsia="Lora" w:hAnsi="Lora" w:cs="Lora"/>
          <w:sz w:val="21"/>
        </w:rPr>
        <w:t xml:space="preserve"> </w:t>
      </w:r>
    </w:p>
    <w:sdt>
      <w:sdtPr>
        <w:rPr>
          <w:rFonts w:ascii="Source Sans Pro" w:eastAsia="Source Sans Pro" w:hAnsi="Source Sans Pro" w:cs="Times New Roman"/>
          <w:b w:val="0"/>
          <w:color w:val="000000"/>
          <w:lang w:val="en" w:eastAsia="en"/>
        </w:rPr>
        <w:id w:val="1973633453"/>
        <w:docPartObj>
          <w:docPartGallery w:val="Table of Contents"/>
        </w:docPartObj>
      </w:sdtPr>
      <w:sdtEndPr/>
      <w:sdtContent>
        <w:p w14:paraId="351B440E" w14:textId="77777777" w:rsidR="008910DD" w:rsidRDefault="00786F3E">
          <w:pPr>
            <w:pStyle w:val="Heading2"/>
            <w:spacing w:after="14"/>
            <w:ind w:right="90"/>
          </w:pPr>
          <w:r>
            <w:t xml:space="preserve">Table of Contents </w:t>
          </w:r>
        </w:p>
        <w:p w14:paraId="720EA1E7" w14:textId="77777777" w:rsidR="008910DD" w:rsidRDefault="00786F3E">
          <w:pPr>
            <w:pStyle w:val="TOC1"/>
            <w:tabs>
              <w:tab w:val="right" w:leader="dot" w:pos="10529"/>
            </w:tabs>
          </w:pPr>
          <w:r>
            <w:fldChar w:fldCharType="begin"/>
          </w:r>
          <w:r>
            <w:instrText xml:space="preserve"> TOC \o "1-1" \h \z \u </w:instrText>
          </w:r>
          <w:r>
            <w:fldChar w:fldCharType="separate"/>
          </w:r>
          <w:hyperlink w:anchor="_Toc29619">
            <w:r>
              <w:t xml:space="preserve">     Introduction</w:t>
            </w:r>
            <w:r>
              <w:tab/>
            </w:r>
            <w:r>
              <w:fldChar w:fldCharType="begin"/>
            </w:r>
            <w:r>
              <w:instrText>PAGEREF _Toc29619 \h</w:instrText>
            </w:r>
            <w:r>
              <w:fldChar w:fldCharType="separate"/>
            </w:r>
            <w:r>
              <w:t xml:space="preserve">1 </w:t>
            </w:r>
            <w:r>
              <w:fldChar w:fldCharType="end"/>
            </w:r>
          </w:hyperlink>
        </w:p>
        <w:p w14:paraId="36660C6F" w14:textId="77777777" w:rsidR="008910DD" w:rsidRDefault="00786F3E">
          <w:pPr>
            <w:pStyle w:val="TOC1"/>
            <w:tabs>
              <w:tab w:val="right" w:leader="dot" w:pos="10529"/>
            </w:tabs>
          </w:pPr>
          <w:hyperlink w:anchor="_Toc29620">
            <w:r>
              <w:t>Bill Summary</w:t>
            </w:r>
            <w:r>
              <w:tab/>
            </w:r>
            <w:r>
              <w:fldChar w:fldCharType="begin"/>
            </w:r>
            <w:r>
              <w:instrText>PAGEREF _Toc29620 \h</w:instrText>
            </w:r>
            <w:r>
              <w:fldChar w:fldCharType="separate"/>
            </w:r>
            <w:r>
              <w:t xml:space="preserve">3 </w:t>
            </w:r>
            <w:r>
              <w:fldChar w:fldCharType="end"/>
            </w:r>
          </w:hyperlink>
        </w:p>
        <w:p w14:paraId="03F7DF5C" w14:textId="77777777" w:rsidR="008910DD" w:rsidRDefault="00786F3E">
          <w:pPr>
            <w:pStyle w:val="TOC1"/>
            <w:tabs>
              <w:tab w:val="right" w:leader="dot" w:pos="10529"/>
            </w:tabs>
          </w:pPr>
          <w:hyperlink w:anchor="_Toc29621">
            <w:r>
              <w:t>Prison Data</w:t>
            </w:r>
            <w:r>
              <w:tab/>
            </w:r>
            <w:r>
              <w:fldChar w:fldCharType="begin"/>
            </w:r>
            <w:r>
              <w:instrText>PAGEREF _Toc29621 \h</w:instrText>
            </w:r>
            <w:r>
              <w:fldChar w:fldCharType="separate"/>
            </w:r>
            <w:r>
              <w:t xml:space="preserve">5 </w:t>
            </w:r>
            <w:r>
              <w:fldChar w:fldCharType="end"/>
            </w:r>
          </w:hyperlink>
        </w:p>
        <w:p w14:paraId="57408883" w14:textId="77777777" w:rsidR="008910DD" w:rsidRDefault="00786F3E">
          <w:pPr>
            <w:pStyle w:val="TOC1"/>
            <w:tabs>
              <w:tab w:val="right" w:leader="dot" w:pos="10529"/>
            </w:tabs>
          </w:pPr>
          <w:hyperlink w:anchor="_Toc29622">
            <w:r>
              <w:t>Prison Population Projection</w:t>
            </w:r>
            <w:r>
              <w:tab/>
            </w:r>
            <w:r>
              <w:fldChar w:fldCharType="begin"/>
            </w:r>
            <w:r>
              <w:instrText>PAGEREF _Toc29622 \h</w:instrText>
            </w:r>
            <w:r>
              <w:fldChar w:fldCharType="separate"/>
            </w:r>
            <w:r>
              <w:t xml:space="preserve">7 </w:t>
            </w:r>
            <w:r>
              <w:fldChar w:fldCharType="end"/>
            </w:r>
          </w:hyperlink>
        </w:p>
        <w:p w14:paraId="61C1FD5A" w14:textId="77777777" w:rsidR="008910DD" w:rsidRDefault="00786F3E">
          <w:pPr>
            <w:pStyle w:val="TOC1"/>
            <w:tabs>
              <w:tab w:val="right" w:leader="dot" w:pos="10529"/>
            </w:tabs>
          </w:pPr>
          <w:hyperlink w:anchor="_Toc29623">
            <w:r>
              <w:t>Cost Analysis Summary</w:t>
            </w:r>
            <w:r>
              <w:tab/>
            </w:r>
            <w:r>
              <w:fldChar w:fldCharType="begin"/>
            </w:r>
            <w:r>
              <w:instrText>PAGEREF _Toc29623 \h</w:instrText>
            </w:r>
            <w:r>
              <w:fldChar w:fldCharType="separate"/>
            </w:r>
            <w:r>
              <w:t xml:space="preserve">8 </w:t>
            </w:r>
            <w:r>
              <w:fldChar w:fldCharType="end"/>
            </w:r>
          </w:hyperlink>
        </w:p>
        <w:p w14:paraId="6A2157E2" w14:textId="77777777" w:rsidR="008910DD" w:rsidRDefault="00786F3E">
          <w:pPr>
            <w:pStyle w:val="TOC1"/>
            <w:tabs>
              <w:tab w:val="right" w:leader="dot" w:pos="10529"/>
            </w:tabs>
          </w:pPr>
          <w:hyperlink w:anchor="_Toc29624">
            <w:r>
              <w:t>Cost Analysis Breakdown</w:t>
            </w:r>
            <w:r>
              <w:tab/>
            </w:r>
            <w:r>
              <w:fldChar w:fldCharType="begin"/>
            </w:r>
            <w:r>
              <w:instrText>PAGEREF _Toc29624 \h</w:instrText>
            </w:r>
            <w:r>
              <w:fldChar w:fldCharType="separate"/>
            </w:r>
            <w:r>
              <w:t xml:space="preserve">10 </w:t>
            </w:r>
            <w:r>
              <w:fldChar w:fldCharType="end"/>
            </w:r>
          </w:hyperlink>
        </w:p>
        <w:p w14:paraId="1C35726A" w14:textId="77777777" w:rsidR="008910DD" w:rsidRDefault="00786F3E">
          <w:pPr>
            <w:pStyle w:val="TOC1"/>
            <w:tabs>
              <w:tab w:val="right" w:leader="dot" w:pos="10529"/>
            </w:tabs>
          </w:pPr>
          <w:hyperlink w:anchor="_Toc29625">
            <w:r>
              <w:t>SPAC Impact Analysis Methodology</w:t>
            </w:r>
            <w:r>
              <w:tab/>
            </w:r>
            <w:r>
              <w:fldChar w:fldCharType="begin"/>
            </w:r>
            <w:r>
              <w:instrText>PAGEREF _Toc29625 \h</w:instrText>
            </w:r>
            <w:r>
              <w:fldChar w:fldCharType="separate"/>
            </w:r>
            <w:r>
              <w:t xml:space="preserve">13 </w:t>
            </w:r>
            <w:r>
              <w:fldChar w:fldCharType="end"/>
            </w:r>
          </w:hyperlink>
        </w:p>
        <w:p w14:paraId="497302E8" w14:textId="77777777" w:rsidR="008910DD" w:rsidRDefault="00786F3E">
          <w:r>
            <w:fldChar w:fldCharType="end"/>
          </w:r>
        </w:p>
      </w:sdtContent>
    </w:sdt>
    <w:p w14:paraId="5C43532C" w14:textId="77777777" w:rsidR="008910DD" w:rsidRDefault="00786F3E">
      <w:pPr>
        <w:spacing w:after="264" w:line="259" w:lineRule="auto"/>
        <w:ind w:left="540" w:firstLine="0"/>
      </w:pPr>
      <w:r>
        <w:t xml:space="preserve"> </w:t>
      </w:r>
    </w:p>
    <w:p w14:paraId="1DDAB779" w14:textId="77777777" w:rsidR="008910DD" w:rsidRDefault="00786F3E">
      <w:pPr>
        <w:pStyle w:val="Heading1"/>
        <w:ind w:right="89"/>
      </w:pPr>
      <w:bookmarkStart w:id="0" w:name="_Toc29619"/>
      <w:r>
        <w:t xml:space="preserve">Introduction </w:t>
      </w:r>
      <w:bookmarkEnd w:id="0"/>
    </w:p>
    <w:p w14:paraId="6ABD536D" w14:textId="77777777" w:rsidR="008910DD" w:rsidRDefault="00786F3E">
      <w:pPr>
        <w:ind w:right="517"/>
      </w:pPr>
      <w:r>
        <w:rPr>
          <w:noProof/>
        </w:rPr>
        <w:drawing>
          <wp:anchor distT="0" distB="0" distL="114300" distR="114300" simplePos="0" relativeHeight="251659264" behindDoc="0" locked="0" layoutInCell="1" allowOverlap="0" wp14:anchorId="3F25A5A7" wp14:editId="2250C61F">
            <wp:simplePos x="0" y="0"/>
            <wp:positionH relativeFrom="page">
              <wp:posOffset>580389</wp:posOffset>
            </wp:positionH>
            <wp:positionV relativeFrom="page">
              <wp:posOffset>9300846</wp:posOffset>
            </wp:positionV>
            <wp:extent cx="1048385" cy="355600"/>
            <wp:effectExtent l="0" t="0" r="0" b="0"/>
            <wp:wrapSquare wrapText="bothSides"/>
            <wp:docPr id="1787" name="Picture 1787"/>
            <wp:cNvGraphicFramePr/>
            <a:graphic xmlns:a="http://schemas.openxmlformats.org/drawingml/2006/main">
              <a:graphicData uri="http://schemas.openxmlformats.org/drawingml/2006/picture">
                <pic:pic xmlns:pic="http://schemas.openxmlformats.org/drawingml/2006/picture">
                  <pic:nvPicPr>
                    <pic:cNvPr id="1787" name="Picture 1787"/>
                    <pic:cNvPicPr/>
                  </pic:nvPicPr>
                  <pic:blipFill>
                    <a:blip r:embed="rId18"/>
                    <a:stretch>
                      <a:fillRect/>
                    </a:stretch>
                  </pic:blipFill>
                  <pic:spPr>
                    <a:xfrm>
                      <a:off x="0" y="0"/>
                      <a:ext cx="1048385" cy="355600"/>
                    </a:xfrm>
                    <a:prstGeom prst="rect">
                      <a:avLst/>
                    </a:prstGeom>
                  </pic:spPr>
                </pic:pic>
              </a:graphicData>
            </a:graphic>
          </wp:anchor>
        </w:drawing>
      </w:r>
      <w:r>
        <w:t>The Illinois Sentencing Policy Advisory Council (SPAC) is mandated to review sentencing policies and practices and examine how these policies and practices impact the criminal justice system in Illinois. One of SPAC’s duties is to analyze data relevant to proposed sentencing legislation and its effect on current policies or practices.</w:t>
      </w:r>
      <w:r>
        <w:rPr>
          <w:rFonts w:ascii="Lora" w:eastAsia="Lora" w:hAnsi="Lora" w:cs="Lora"/>
          <w:b/>
          <w:sz w:val="18"/>
          <w:vertAlign w:val="superscript"/>
        </w:rPr>
        <w:footnoteReference w:id="1"/>
      </w:r>
      <w:r>
        <w:t xml:space="preserve"> SPAC monitors legislation and prepares impact statements when the data </w:t>
      </w:r>
      <w:r>
        <w:lastRenderedPageBreak/>
        <w:t xml:space="preserve">are available, valid, and reliable. These impact statements do not endorse or recommend any particular action on the legislation filed but instead are intended to inform the legislature and the public about the potential impact of legislation on the sentenced population. </w:t>
      </w:r>
    </w:p>
    <w:p w14:paraId="7C367ED2" w14:textId="77777777" w:rsidR="008910DD" w:rsidRDefault="00786F3E">
      <w:pPr>
        <w:spacing w:after="522"/>
        <w:ind w:right="535"/>
      </w:pPr>
      <w:r>
        <w:t xml:space="preserve">This impact statement first summarizes the bill and explains the proposed changes. It then presents data on prison admissions and the population to identify how many persons at each could be impacted by the proposed changes had they been in effect for the past three years. This document then provides a projection on how the prison population would be impacted should the bill go into effect. Finally, SPAC provides a fiscal analysis by identifying cost changes associated if the bill were to </w:t>
      </w:r>
    </w:p>
    <w:p w14:paraId="51AC32A7" w14:textId="77777777" w:rsidR="008910DD" w:rsidRDefault="00786F3E">
      <w:pPr>
        <w:spacing w:after="0" w:line="259" w:lineRule="auto"/>
        <w:ind w:left="540" w:firstLine="0"/>
      </w:pPr>
      <w:r>
        <w:rPr>
          <w:rFonts w:ascii="Calibri" w:eastAsia="Calibri" w:hAnsi="Calibri" w:cs="Calibri"/>
          <w:noProof/>
        </w:rPr>
        <mc:AlternateContent>
          <mc:Choice Requires="wpg">
            <w:drawing>
              <wp:inline distT="0" distB="0" distL="0" distR="0" wp14:anchorId="0FCD4D8F" wp14:editId="52252690">
                <wp:extent cx="1828800" cy="7620"/>
                <wp:effectExtent l="0" t="0" r="0" b="0"/>
                <wp:docPr id="21637" name="Group 21637"/>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30050" name="Shape 3005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637" style="width:144pt;height:0.600037pt;mso-position-horizontal-relative:char;mso-position-vertical-relative:line" coordsize="18288,76">
                <v:shape id="Shape 30051" style="position:absolute;width:18288;height:91;left:0;top:0;" coordsize="1828800,9144" path="m0,0l1828800,0l1828800,9144l0,9144l0,0">
                  <v:stroke weight="0pt" endcap="round" joinstyle="miter" miterlimit="8" on="false" color="#000000" opacity="0"/>
                  <v:fill on="true" color="#000000"/>
                </v:shape>
              </v:group>
            </w:pict>
          </mc:Fallback>
        </mc:AlternateContent>
      </w:r>
      <w:r>
        <w:t xml:space="preserve"> </w:t>
      </w:r>
    </w:p>
    <w:p w14:paraId="56200DF4" w14:textId="77777777" w:rsidR="008910DD" w:rsidRDefault="00786F3E">
      <w:pPr>
        <w:ind w:right="439"/>
      </w:pPr>
      <w:r>
        <w:t xml:space="preserve">pass. Additional information about our impact analyses, projections, and costs are published in the </w:t>
      </w:r>
      <w:hyperlink r:id="rId19">
        <w:r>
          <w:rPr>
            <w:color w:val="632456"/>
            <w:u w:val="single" w:color="632456"/>
          </w:rPr>
          <w:t>2024 Data, Costs, and Baseline Projection for Impact Analyses</w:t>
        </w:r>
      </w:hyperlink>
      <w:hyperlink r:id="rId20">
        <w:r>
          <w:t xml:space="preserve"> </w:t>
        </w:r>
      </w:hyperlink>
      <w:r>
        <w:t xml:space="preserve">document on our website. </w:t>
      </w:r>
    </w:p>
    <w:p w14:paraId="26C428F4" w14:textId="77777777" w:rsidR="008910DD" w:rsidRDefault="00786F3E">
      <w:pPr>
        <w:spacing w:after="0" w:line="259" w:lineRule="auto"/>
        <w:ind w:left="540" w:firstLine="0"/>
      </w:pPr>
      <w:r>
        <w:rPr>
          <w:rFonts w:ascii="Arial" w:eastAsia="Arial" w:hAnsi="Arial" w:cs="Arial"/>
        </w:rPr>
        <w:t xml:space="preserve"> </w:t>
      </w:r>
      <w:r>
        <w:rPr>
          <w:rFonts w:ascii="Arial" w:eastAsia="Arial" w:hAnsi="Arial" w:cs="Arial"/>
        </w:rPr>
        <w:tab/>
      </w:r>
      <w:r>
        <w:t xml:space="preserve"> </w:t>
      </w:r>
    </w:p>
    <w:p w14:paraId="4E63CDEA" w14:textId="77777777" w:rsidR="008910DD" w:rsidRDefault="008910DD">
      <w:pPr>
        <w:sectPr w:rsidR="008910DD">
          <w:type w:val="continuous"/>
          <w:pgSz w:w="12240" w:h="15840"/>
          <w:pgMar w:top="578" w:right="811" w:bottom="400" w:left="900" w:header="720" w:footer="720" w:gutter="0"/>
          <w:cols w:space="720"/>
        </w:sectPr>
      </w:pPr>
    </w:p>
    <w:p w14:paraId="65DF6977" w14:textId="77777777" w:rsidR="008910DD" w:rsidRDefault="00786F3E">
      <w:pPr>
        <w:pStyle w:val="Heading1"/>
        <w:ind w:right="45"/>
      </w:pPr>
      <w:bookmarkStart w:id="1" w:name="_Toc29620"/>
      <w:r>
        <w:lastRenderedPageBreak/>
        <w:t xml:space="preserve">Bill Summary </w:t>
      </w:r>
      <w:bookmarkEnd w:id="1"/>
    </w:p>
    <w:p w14:paraId="46DDE3CE" w14:textId="77777777" w:rsidR="008910DD" w:rsidRDefault="00786F3E">
      <w:pPr>
        <w:ind w:left="-4" w:right="30"/>
      </w:pPr>
      <w:r>
        <w:t>House Bill 5219 (</w:t>
      </w:r>
      <w:hyperlink r:id="rId21">
        <w:r>
          <w:rPr>
            <w:color w:val="632456"/>
            <w:u w:val="single" w:color="632456"/>
          </w:rPr>
          <w:t>HB5219</w:t>
        </w:r>
      </w:hyperlink>
      <w:hyperlink r:id="rId22">
        <w:r>
          <w:t>)</w:t>
        </w:r>
      </w:hyperlink>
      <w:r>
        <w:t xml:space="preserve">, proposes amendments to the Code of Corrections. This proposal eliminates the current truth-in-sentencing (TIS) restrictions that limit the amount of sentence credits people can earn for certain offenses. Under this proposal, except for natural life sentences, sentences that currently require 75%, 85%, or 100% of their sentence to be served in prison would instead be eligible to earn day-for-day credit. </w:t>
      </w:r>
    </w:p>
    <w:p w14:paraId="49792D0D" w14:textId="77777777" w:rsidR="008910DD" w:rsidRDefault="00786F3E">
      <w:pPr>
        <w:ind w:left="-4" w:right="260"/>
      </w:pPr>
      <w:r>
        <w:t>HB5219 also mandates that the Illinois Department of Corrections recalculate the release date for people serving sentences that would be impacted by the legislation. The proposal requires this calculation within six months after the effective date of the proposal. The recalculation would credit individuals with time already served and any remaining time left to serve as if serving a day-for-day sentence. If someone serving a natural life sentence has their sentence reduced to a finite sentence, the person s</w:t>
      </w:r>
      <w:r>
        <w:t xml:space="preserve">hall be eligible to earn credits toward the new sentence. The proposal also revises language to describe people incarcerated as “incarcerated persons.” Specifically, the proposed amendments are as follows: </w:t>
      </w:r>
    </w:p>
    <w:p w14:paraId="48C2360C" w14:textId="77777777" w:rsidR="008910DD" w:rsidRDefault="00786F3E">
      <w:pPr>
        <w:numPr>
          <w:ilvl w:val="0"/>
          <w:numId w:val="1"/>
        </w:numPr>
        <w:spacing w:after="39"/>
        <w:ind w:right="128" w:hanging="288"/>
      </w:pPr>
      <w:r>
        <w:t xml:space="preserve">Amends 730 ILCS 5/3-6-3(a)(2) </w:t>
      </w:r>
      <w:r>
        <w:rPr>
          <w:rFonts w:ascii="Courier New" w:eastAsia="Courier New" w:hAnsi="Courier New" w:cs="Courier New"/>
        </w:rPr>
        <w:t>o</w:t>
      </w:r>
      <w:r>
        <w:rPr>
          <w:rFonts w:ascii="Arial" w:eastAsia="Arial" w:hAnsi="Arial" w:cs="Arial"/>
        </w:rPr>
        <w:t xml:space="preserve"> </w:t>
      </w:r>
      <w:r>
        <w:t xml:space="preserve">Replaces the current text with a provision that individuals in custody shall receive one day of sentence credit for each day served in prison except those sentenced to natural life. </w:t>
      </w:r>
    </w:p>
    <w:p w14:paraId="5DA03A88" w14:textId="77777777" w:rsidR="008910DD" w:rsidRDefault="00786F3E">
      <w:pPr>
        <w:numPr>
          <w:ilvl w:val="0"/>
          <w:numId w:val="1"/>
        </w:numPr>
        <w:spacing w:after="40"/>
        <w:ind w:right="128" w:hanging="288"/>
      </w:pPr>
      <w:r>
        <w:t xml:space="preserve">Amends 730 ILCS 5/3-6-3(a)(2.1) </w:t>
      </w:r>
      <w:r>
        <w:rPr>
          <w:rFonts w:ascii="Courier New" w:eastAsia="Courier New" w:hAnsi="Courier New" w:cs="Courier New"/>
        </w:rPr>
        <w:t>o</w:t>
      </w:r>
      <w:r>
        <w:rPr>
          <w:rFonts w:ascii="Arial" w:eastAsia="Arial" w:hAnsi="Arial" w:cs="Arial"/>
        </w:rPr>
        <w:t xml:space="preserve"> </w:t>
      </w:r>
      <w:r>
        <w:t xml:space="preserve">Adds a provision that would require the Department of Corrections, within six months of the effective date, to recalculate each incarcerated person’s release date by crediting them one day of sentence credit for each day served in prison on the current sentence. </w:t>
      </w:r>
    </w:p>
    <w:p w14:paraId="66F25AE1" w14:textId="77777777" w:rsidR="008910DD" w:rsidRDefault="00786F3E">
      <w:pPr>
        <w:numPr>
          <w:ilvl w:val="1"/>
          <w:numId w:val="1"/>
        </w:numPr>
        <w:spacing w:after="56"/>
        <w:ind w:right="30" w:hanging="288"/>
      </w:pPr>
      <w:r>
        <w:t xml:space="preserve">Restrictions on certain offenses from receiving these credits are eliminated. </w:t>
      </w:r>
    </w:p>
    <w:p w14:paraId="7A956405" w14:textId="77777777" w:rsidR="008910DD" w:rsidRDefault="00786F3E">
      <w:pPr>
        <w:numPr>
          <w:ilvl w:val="0"/>
          <w:numId w:val="1"/>
        </w:numPr>
        <w:spacing w:after="41"/>
        <w:ind w:right="128" w:hanging="288"/>
      </w:pPr>
      <w:r>
        <w:t xml:space="preserve">Amends 730 ILCS 5/3-6-3(a)(2.2) </w:t>
      </w:r>
      <w:r>
        <w:rPr>
          <w:rFonts w:ascii="Courier New" w:eastAsia="Courier New" w:hAnsi="Courier New" w:cs="Courier New"/>
        </w:rPr>
        <w:t>o</w:t>
      </w:r>
      <w:r>
        <w:rPr>
          <w:rFonts w:ascii="Arial" w:eastAsia="Arial" w:hAnsi="Arial" w:cs="Arial"/>
        </w:rPr>
        <w:t xml:space="preserve"> </w:t>
      </w:r>
      <w:r>
        <w:t xml:space="preserve">Deletes the provision that persons serving natural life sentences shall receive no credit. </w:t>
      </w:r>
      <w:r>
        <w:rPr>
          <w:rFonts w:ascii="Courier New" w:eastAsia="Courier New" w:hAnsi="Courier New" w:cs="Courier New"/>
        </w:rPr>
        <w:t>o</w:t>
      </w:r>
      <w:r>
        <w:rPr>
          <w:rFonts w:ascii="Arial" w:eastAsia="Arial" w:hAnsi="Arial" w:cs="Arial"/>
        </w:rPr>
        <w:t xml:space="preserve"> </w:t>
      </w:r>
      <w:r>
        <w:t xml:space="preserve">Provides a person serving a natural life sentence would be eligible to receive sentence credit if their sentence is reduced to less than a sentence of natural life, and such credit shall be applied towards that new sentence. </w:t>
      </w:r>
    </w:p>
    <w:p w14:paraId="502AFE70" w14:textId="77777777" w:rsidR="008910DD" w:rsidRDefault="00786F3E">
      <w:pPr>
        <w:numPr>
          <w:ilvl w:val="0"/>
          <w:numId w:val="1"/>
        </w:numPr>
        <w:spacing w:after="32"/>
        <w:ind w:right="128" w:hanging="288"/>
      </w:pPr>
      <w:r>
        <w:t xml:space="preserve">730 ILCS 5/3-6-3(a)(2.3), (2.4), (2.5), and (2.6) are all made blank. </w:t>
      </w:r>
    </w:p>
    <w:p w14:paraId="1C6FFAD0" w14:textId="77777777" w:rsidR="008910DD" w:rsidRDefault="00786F3E">
      <w:pPr>
        <w:numPr>
          <w:ilvl w:val="0"/>
          <w:numId w:val="1"/>
        </w:numPr>
        <w:spacing w:after="38"/>
        <w:ind w:right="128" w:hanging="288"/>
      </w:pPr>
      <w:r>
        <w:t xml:space="preserve">Amends 730 ILCS 5/3-6-3(a)(3) </w:t>
      </w:r>
      <w:r>
        <w:rPr>
          <w:rFonts w:ascii="Courier New" w:eastAsia="Courier New" w:hAnsi="Courier New" w:cs="Courier New"/>
        </w:rPr>
        <w:t>o</w:t>
      </w:r>
      <w:r>
        <w:rPr>
          <w:rFonts w:ascii="Arial" w:eastAsia="Arial" w:hAnsi="Arial" w:cs="Arial"/>
        </w:rPr>
        <w:t xml:space="preserve"> </w:t>
      </w:r>
      <w:r>
        <w:t xml:space="preserve">Adds reference to paragraph (2), expanding eligibility for discretionary earned sentence credits of up to 180 days for those sentenced to less than five years and up to 365 days for those sentenced to five years or longer. </w:t>
      </w:r>
    </w:p>
    <w:p w14:paraId="0EF5B52A" w14:textId="77777777" w:rsidR="008910DD" w:rsidRDefault="00786F3E">
      <w:pPr>
        <w:numPr>
          <w:ilvl w:val="1"/>
          <w:numId w:val="1"/>
        </w:numPr>
        <w:spacing w:after="56"/>
        <w:ind w:right="30" w:hanging="288"/>
      </w:pPr>
      <w:r>
        <w:t xml:space="preserve">Removes reference to paragraph (4.7). </w:t>
      </w:r>
    </w:p>
    <w:p w14:paraId="0333B732" w14:textId="77777777" w:rsidR="008910DD" w:rsidRDefault="00786F3E">
      <w:pPr>
        <w:numPr>
          <w:ilvl w:val="0"/>
          <w:numId w:val="1"/>
        </w:numPr>
        <w:spacing w:after="39"/>
        <w:ind w:right="128" w:hanging="288"/>
      </w:pPr>
      <w:r>
        <w:t xml:space="preserve">Amends 730 ILCS 5/3-6-3(a)(4)(A) </w:t>
      </w:r>
      <w:r>
        <w:rPr>
          <w:rFonts w:ascii="Courier New" w:eastAsia="Courier New" w:hAnsi="Courier New" w:cs="Courier New"/>
        </w:rPr>
        <w:t>o</w:t>
      </w:r>
      <w:r>
        <w:rPr>
          <w:rFonts w:ascii="Arial" w:eastAsia="Arial" w:hAnsi="Arial" w:cs="Arial"/>
        </w:rPr>
        <w:t xml:space="preserve"> </w:t>
      </w:r>
      <w:r>
        <w:t xml:space="preserve">Removes restrictions under paragraph (4.7), expanding eligibility to receive sentence credit for completing programs or reentry planning provided by the Department of Corrections. </w:t>
      </w:r>
    </w:p>
    <w:p w14:paraId="7207AFB6" w14:textId="77777777" w:rsidR="008910DD" w:rsidRDefault="00786F3E">
      <w:pPr>
        <w:numPr>
          <w:ilvl w:val="0"/>
          <w:numId w:val="1"/>
        </w:numPr>
        <w:ind w:right="128" w:hanging="288"/>
      </w:pPr>
      <w:r>
        <w:t xml:space="preserve">730 ILCS 5/3-6-3(a)(4.7) is made blank. </w:t>
      </w:r>
    </w:p>
    <w:p w14:paraId="2BECBBF4" w14:textId="77777777" w:rsidR="008910DD" w:rsidRDefault="00786F3E">
      <w:pPr>
        <w:spacing w:after="236"/>
        <w:ind w:left="-4" w:right="30"/>
      </w:pPr>
      <w:r>
        <w:t xml:space="preserve">Table 1 provides a detailed list of changes in HB5219. </w:t>
      </w:r>
    </w:p>
    <w:p w14:paraId="33F33A29" w14:textId="77777777" w:rsidR="008910DD" w:rsidRDefault="00786F3E">
      <w:pPr>
        <w:spacing w:after="0" w:line="259" w:lineRule="auto"/>
        <w:ind w:left="1601"/>
      </w:pPr>
      <w:r>
        <w:rPr>
          <w:rFonts w:ascii="Lora" w:eastAsia="Lora" w:hAnsi="Lora" w:cs="Lora"/>
          <w:b/>
          <w:sz w:val="20"/>
        </w:rPr>
        <w:t xml:space="preserve">Table 1:  Changes to the Code of Corrections Proposed by HB5219 </w:t>
      </w:r>
    </w:p>
    <w:p w14:paraId="150B0B6B" w14:textId="77777777" w:rsidR="008910DD" w:rsidRDefault="00786F3E">
      <w:pPr>
        <w:spacing w:after="91" w:line="259" w:lineRule="auto"/>
        <w:ind w:left="55" w:firstLine="0"/>
      </w:pPr>
      <w:r>
        <w:rPr>
          <w:rFonts w:ascii="Calibri" w:eastAsia="Calibri" w:hAnsi="Calibri" w:cs="Calibri"/>
          <w:noProof/>
        </w:rPr>
        <mc:AlternateContent>
          <mc:Choice Requires="wpg">
            <w:drawing>
              <wp:inline distT="0" distB="0" distL="0" distR="0" wp14:anchorId="76454451" wp14:editId="5A5AC7BE">
                <wp:extent cx="5871972" cy="25908"/>
                <wp:effectExtent l="0" t="0" r="0" b="0"/>
                <wp:docPr id="25314" name="Group 25314"/>
                <wp:cNvGraphicFramePr/>
                <a:graphic xmlns:a="http://schemas.openxmlformats.org/drawingml/2006/main">
                  <a:graphicData uri="http://schemas.microsoft.com/office/word/2010/wordprocessingGroup">
                    <wpg:wgp>
                      <wpg:cNvGrpSpPr/>
                      <wpg:grpSpPr>
                        <a:xfrm>
                          <a:off x="0" y="0"/>
                          <a:ext cx="5871972" cy="25908"/>
                          <a:chOff x="0" y="0"/>
                          <a:chExt cx="5871972" cy="25908"/>
                        </a:xfrm>
                      </wpg:grpSpPr>
                      <wps:wsp>
                        <wps:cNvPr id="30052" name="Shape 30052"/>
                        <wps:cNvSpPr/>
                        <wps:spPr>
                          <a:xfrm>
                            <a:off x="0" y="0"/>
                            <a:ext cx="1827276" cy="24384"/>
                          </a:xfrm>
                          <a:custGeom>
                            <a:avLst/>
                            <a:gdLst/>
                            <a:ahLst/>
                            <a:cxnLst/>
                            <a:rect l="0" t="0" r="0" b="0"/>
                            <a:pathLst>
                              <a:path w="1827276" h="24384">
                                <a:moveTo>
                                  <a:pt x="0" y="0"/>
                                </a:moveTo>
                                <a:lnTo>
                                  <a:pt x="1827276" y="0"/>
                                </a:lnTo>
                                <a:lnTo>
                                  <a:pt x="1827276" y="24384"/>
                                </a:lnTo>
                                <a:lnTo>
                                  <a:pt x="0" y="24384"/>
                                </a:lnTo>
                                <a:lnTo>
                                  <a:pt x="0" y="0"/>
                                </a:lnTo>
                              </a:path>
                            </a:pathLst>
                          </a:custGeom>
                          <a:ln w="0" cap="flat">
                            <a:miter lim="127000"/>
                          </a:ln>
                        </wps:spPr>
                        <wps:style>
                          <a:lnRef idx="0">
                            <a:srgbClr val="000000">
                              <a:alpha val="0"/>
                            </a:srgbClr>
                          </a:lnRef>
                          <a:fillRef idx="1">
                            <a:srgbClr val="632456"/>
                          </a:fillRef>
                          <a:effectRef idx="0">
                            <a:scrgbClr r="0" g="0" b="0"/>
                          </a:effectRef>
                          <a:fontRef idx="none"/>
                        </wps:style>
                        <wps:bodyPr/>
                      </wps:wsp>
                      <wps:wsp>
                        <wps:cNvPr id="30053" name="Shape 30053"/>
                        <wps:cNvSpPr/>
                        <wps:spPr>
                          <a:xfrm>
                            <a:off x="0" y="24371"/>
                            <a:ext cx="1827263" cy="9144"/>
                          </a:xfrm>
                          <a:custGeom>
                            <a:avLst/>
                            <a:gdLst/>
                            <a:ahLst/>
                            <a:cxnLst/>
                            <a:rect l="0" t="0" r="0" b="0"/>
                            <a:pathLst>
                              <a:path w="1827263" h="9144">
                                <a:moveTo>
                                  <a:pt x="0" y="0"/>
                                </a:moveTo>
                                <a:lnTo>
                                  <a:pt x="1827263" y="0"/>
                                </a:lnTo>
                                <a:lnTo>
                                  <a:pt x="1827263"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054" name="Shape 30054"/>
                        <wps:cNvSpPr/>
                        <wps:spPr>
                          <a:xfrm>
                            <a:off x="1827276" y="24371"/>
                            <a:ext cx="24397" cy="9144"/>
                          </a:xfrm>
                          <a:custGeom>
                            <a:avLst/>
                            <a:gdLst/>
                            <a:ahLst/>
                            <a:cxnLst/>
                            <a:rect l="0" t="0" r="0" b="0"/>
                            <a:pathLst>
                              <a:path w="24397" h="9144">
                                <a:moveTo>
                                  <a:pt x="0" y="0"/>
                                </a:moveTo>
                                <a:lnTo>
                                  <a:pt x="24397" y="0"/>
                                </a:lnTo>
                                <a:lnTo>
                                  <a:pt x="2439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055" name="Shape 30055"/>
                        <wps:cNvSpPr/>
                        <wps:spPr>
                          <a:xfrm>
                            <a:off x="1827276" y="0"/>
                            <a:ext cx="24384" cy="24384"/>
                          </a:xfrm>
                          <a:custGeom>
                            <a:avLst/>
                            <a:gdLst/>
                            <a:ahLst/>
                            <a:cxnLst/>
                            <a:rect l="0" t="0" r="0" b="0"/>
                            <a:pathLst>
                              <a:path w="24384" h="24384">
                                <a:moveTo>
                                  <a:pt x="0" y="0"/>
                                </a:moveTo>
                                <a:lnTo>
                                  <a:pt x="24384" y="0"/>
                                </a:lnTo>
                                <a:lnTo>
                                  <a:pt x="24384" y="24384"/>
                                </a:lnTo>
                                <a:lnTo>
                                  <a:pt x="0" y="24384"/>
                                </a:lnTo>
                                <a:lnTo>
                                  <a:pt x="0" y="0"/>
                                </a:lnTo>
                              </a:path>
                            </a:pathLst>
                          </a:custGeom>
                          <a:ln w="0" cap="flat">
                            <a:miter lim="127000"/>
                          </a:ln>
                        </wps:spPr>
                        <wps:style>
                          <a:lnRef idx="0">
                            <a:srgbClr val="000000">
                              <a:alpha val="0"/>
                            </a:srgbClr>
                          </a:lnRef>
                          <a:fillRef idx="1">
                            <a:srgbClr val="632456"/>
                          </a:fillRef>
                          <a:effectRef idx="0">
                            <a:scrgbClr r="0" g="0" b="0"/>
                          </a:effectRef>
                          <a:fontRef idx="none"/>
                        </wps:style>
                        <wps:bodyPr/>
                      </wps:wsp>
                      <wps:wsp>
                        <wps:cNvPr id="30056" name="Shape 30056"/>
                        <wps:cNvSpPr/>
                        <wps:spPr>
                          <a:xfrm>
                            <a:off x="1851660" y="0"/>
                            <a:ext cx="1967484" cy="24384"/>
                          </a:xfrm>
                          <a:custGeom>
                            <a:avLst/>
                            <a:gdLst/>
                            <a:ahLst/>
                            <a:cxnLst/>
                            <a:rect l="0" t="0" r="0" b="0"/>
                            <a:pathLst>
                              <a:path w="1967484" h="24384">
                                <a:moveTo>
                                  <a:pt x="0" y="0"/>
                                </a:moveTo>
                                <a:lnTo>
                                  <a:pt x="1967484" y="0"/>
                                </a:lnTo>
                                <a:lnTo>
                                  <a:pt x="1967484" y="24384"/>
                                </a:lnTo>
                                <a:lnTo>
                                  <a:pt x="0" y="24384"/>
                                </a:lnTo>
                                <a:lnTo>
                                  <a:pt x="0" y="0"/>
                                </a:lnTo>
                              </a:path>
                            </a:pathLst>
                          </a:custGeom>
                          <a:ln w="0" cap="flat">
                            <a:miter lim="127000"/>
                          </a:ln>
                        </wps:spPr>
                        <wps:style>
                          <a:lnRef idx="0">
                            <a:srgbClr val="000000">
                              <a:alpha val="0"/>
                            </a:srgbClr>
                          </a:lnRef>
                          <a:fillRef idx="1">
                            <a:srgbClr val="632456"/>
                          </a:fillRef>
                          <a:effectRef idx="0">
                            <a:scrgbClr r="0" g="0" b="0"/>
                          </a:effectRef>
                          <a:fontRef idx="none"/>
                        </wps:style>
                        <wps:bodyPr/>
                      </wps:wsp>
                      <wps:wsp>
                        <wps:cNvPr id="30057" name="Shape 30057"/>
                        <wps:cNvSpPr/>
                        <wps:spPr>
                          <a:xfrm>
                            <a:off x="1851660" y="24371"/>
                            <a:ext cx="1967484" cy="9144"/>
                          </a:xfrm>
                          <a:custGeom>
                            <a:avLst/>
                            <a:gdLst/>
                            <a:ahLst/>
                            <a:cxnLst/>
                            <a:rect l="0" t="0" r="0" b="0"/>
                            <a:pathLst>
                              <a:path w="1967484" h="9144">
                                <a:moveTo>
                                  <a:pt x="0" y="0"/>
                                </a:moveTo>
                                <a:lnTo>
                                  <a:pt x="1967484" y="0"/>
                                </a:lnTo>
                                <a:lnTo>
                                  <a:pt x="19674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058" name="Shape 30058"/>
                        <wps:cNvSpPr/>
                        <wps:spPr>
                          <a:xfrm>
                            <a:off x="3819144" y="0"/>
                            <a:ext cx="24384" cy="24384"/>
                          </a:xfrm>
                          <a:custGeom>
                            <a:avLst/>
                            <a:gdLst/>
                            <a:ahLst/>
                            <a:cxnLst/>
                            <a:rect l="0" t="0" r="0" b="0"/>
                            <a:pathLst>
                              <a:path w="24384" h="24384">
                                <a:moveTo>
                                  <a:pt x="0" y="0"/>
                                </a:moveTo>
                                <a:lnTo>
                                  <a:pt x="24384" y="0"/>
                                </a:lnTo>
                                <a:lnTo>
                                  <a:pt x="24384" y="24384"/>
                                </a:lnTo>
                                <a:lnTo>
                                  <a:pt x="0" y="24384"/>
                                </a:lnTo>
                                <a:lnTo>
                                  <a:pt x="0" y="0"/>
                                </a:lnTo>
                              </a:path>
                            </a:pathLst>
                          </a:custGeom>
                          <a:ln w="0" cap="flat">
                            <a:miter lim="127000"/>
                          </a:ln>
                        </wps:spPr>
                        <wps:style>
                          <a:lnRef idx="0">
                            <a:srgbClr val="000000">
                              <a:alpha val="0"/>
                            </a:srgbClr>
                          </a:lnRef>
                          <a:fillRef idx="1">
                            <a:srgbClr val="632456"/>
                          </a:fillRef>
                          <a:effectRef idx="0">
                            <a:scrgbClr r="0" g="0" b="0"/>
                          </a:effectRef>
                          <a:fontRef idx="none"/>
                        </wps:style>
                        <wps:bodyPr/>
                      </wps:wsp>
                      <wps:wsp>
                        <wps:cNvPr id="30059" name="Shape 30059"/>
                        <wps:cNvSpPr/>
                        <wps:spPr>
                          <a:xfrm>
                            <a:off x="3843528" y="0"/>
                            <a:ext cx="1115568" cy="24384"/>
                          </a:xfrm>
                          <a:custGeom>
                            <a:avLst/>
                            <a:gdLst/>
                            <a:ahLst/>
                            <a:cxnLst/>
                            <a:rect l="0" t="0" r="0" b="0"/>
                            <a:pathLst>
                              <a:path w="1115568" h="24384">
                                <a:moveTo>
                                  <a:pt x="0" y="0"/>
                                </a:moveTo>
                                <a:lnTo>
                                  <a:pt x="1115568" y="0"/>
                                </a:lnTo>
                                <a:lnTo>
                                  <a:pt x="1115568" y="24384"/>
                                </a:lnTo>
                                <a:lnTo>
                                  <a:pt x="0" y="24384"/>
                                </a:lnTo>
                                <a:lnTo>
                                  <a:pt x="0" y="0"/>
                                </a:lnTo>
                              </a:path>
                            </a:pathLst>
                          </a:custGeom>
                          <a:ln w="0" cap="flat">
                            <a:miter lim="127000"/>
                          </a:ln>
                        </wps:spPr>
                        <wps:style>
                          <a:lnRef idx="0">
                            <a:srgbClr val="000000">
                              <a:alpha val="0"/>
                            </a:srgbClr>
                          </a:lnRef>
                          <a:fillRef idx="1">
                            <a:srgbClr val="632456"/>
                          </a:fillRef>
                          <a:effectRef idx="0">
                            <a:scrgbClr r="0" g="0" b="0"/>
                          </a:effectRef>
                          <a:fontRef idx="none"/>
                        </wps:style>
                        <wps:bodyPr/>
                      </wps:wsp>
                      <wps:wsp>
                        <wps:cNvPr id="30060" name="Shape 30060"/>
                        <wps:cNvSpPr/>
                        <wps:spPr>
                          <a:xfrm>
                            <a:off x="3843528" y="24371"/>
                            <a:ext cx="1115568" cy="9144"/>
                          </a:xfrm>
                          <a:custGeom>
                            <a:avLst/>
                            <a:gdLst/>
                            <a:ahLst/>
                            <a:cxnLst/>
                            <a:rect l="0" t="0" r="0" b="0"/>
                            <a:pathLst>
                              <a:path w="1115568" h="9144">
                                <a:moveTo>
                                  <a:pt x="0" y="0"/>
                                </a:moveTo>
                                <a:lnTo>
                                  <a:pt x="1115568" y="0"/>
                                </a:lnTo>
                                <a:lnTo>
                                  <a:pt x="111556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061" name="Shape 30061"/>
                        <wps:cNvSpPr/>
                        <wps:spPr>
                          <a:xfrm>
                            <a:off x="4959096" y="24371"/>
                            <a:ext cx="24397" cy="9144"/>
                          </a:xfrm>
                          <a:custGeom>
                            <a:avLst/>
                            <a:gdLst/>
                            <a:ahLst/>
                            <a:cxnLst/>
                            <a:rect l="0" t="0" r="0" b="0"/>
                            <a:pathLst>
                              <a:path w="24397" h="9144">
                                <a:moveTo>
                                  <a:pt x="0" y="0"/>
                                </a:moveTo>
                                <a:lnTo>
                                  <a:pt x="24397" y="0"/>
                                </a:lnTo>
                                <a:lnTo>
                                  <a:pt x="2439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062" name="Shape 30062"/>
                        <wps:cNvSpPr/>
                        <wps:spPr>
                          <a:xfrm>
                            <a:off x="4959096" y="0"/>
                            <a:ext cx="24384" cy="24384"/>
                          </a:xfrm>
                          <a:custGeom>
                            <a:avLst/>
                            <a:gdLst/>
                            <a:ahLst/>
                            <a:cxnLst/>
                            <a:rect l="0" t="0" r="0" b="0"/>
                            <a:pathLst>
                              <a:path w="24384" h="24384">
                                <a:moveTo>
                                  <a:pt x="0" y="0"/>
                                </a:moveTo>
                                <a:lnTo>
                                  <a:pt x="24384" y="0"/>
                                </a:lnTo>
                                <a:lnTo>
                                  <a:pt x="24384" y="24384"/>
                                </a:lnTo>
                                <a:lnTo>
                                  <a:pt x="0" y="24384"/>
                                </a:lnTo>
                                <a:lnTo>
                                  <a:pt x="0" y="0"/>
                                </a:lnTo>
                              </a:path>
                            </a:pathLst>
                          </a:custGeom>
                          <a:ln w="0" cap="flat">
                            <a:miter lim="127000"/>
                          </a:ln>
                        </wps:spPr>
                        <wps:style>
                          <a:lnRef idx="0">
                            <a:srgbClr val="000000">
                              <a:alpha val="0"/>
                            </a:srgbClr>
                          </a:lnRef>
                          <a:fillRef idx="1">
                            <a:srgbClr val="632456"/>
                          </a:fillRef>
                          <a:effectRef idx="0">
                            <a:scrgbClr r="0" g="0" b="0"/>
                          </a:effectRef>
                          <a:fontRef idx="none"/>
                        </wps:style>
                        <wps:bodyPr/>
                      </wps:wsp>
                      <wps:wsp>
                        <wps:cNvPr id="30063" name="Shape 30063"/>
                        <wps:cNvSpPr/>
                        <wps:spPr>
                          <a:xfrm>
                            <a:off x="4983480" y="0"/>
                            <a:ext cx="888492" cy="24384"/>
                          </a:xfrm>
                          <a:custGeom>
                            <a:avLst/>
                            <a:gdLst/>
                            <a:ahLst/>
                            <a:cxnLst/>
                            <a:rect l="0" t="0" r="0" b="0"/>
                            <a:pathLst>
                              <a:path w="888492" h="24384">
                                <a:moveTo>
                                  <a:pt x="0" y="0"/>
                                </a:moveTo>
                                <a:lnTo>
                                  <a:pt x="888492" y="0"/>
                                </a:lnTo>
                                <a:lnTo>
                                  <a:pt x="888492" y="24384"/>
                                </a:lnTo>
                                <a:lnTo>
                                  <a:pt x="0" y="24384"/>
                                </a:lnTo>
                                <a:lnTo>
                                  <a:pt x="0" y="0"/>
                                </a:lnTo>
                              </a:path>
                            </a:pathLst>
                          </a:custGeom>
                          <a:ln w="0" cap="flat">
                            <a:miter lim="127000"/>
                          </a:ln>
                        </wps:spPr>
                        <wps:style>
                          <a:lnRef idx="0">
                            <a:srgbClr val="000000">
                              <a:alpha val="0"/>
                            </a:srgbClr>
                          </a:lnRef>
                          <a:fillRef idx="1">
                            <a:srgbClr val="632456"/>
                          </a:fillRef>
                          <a:effectRef idx="0">
                            <a:scrgbClr r="0" g="0" b="0"/>
                          </a:effectRef>
                          <a:fontRef idx="none"/>
                        </wps:style>
                        <wps:bodyPr/>
                      </wps:wsp>
                      <wps:wsp>
                        <wps:cNvPr id="30064" name="Shape 30064"/>
                        <wps:cNvSpPr/>
                        <wps:spPr>
                          <a:xfrm>
                            <a:off x="4983480" y="24371"/>
                            <a:ext cx="888492" cy="9144"/>
                          </a:xfrm>
                          <a:custGeom>
                            <a:avLst/>
                            <a:gdLst/>
                            <a:ahLst/>
                            <a:cxnLst/>
                            <a:rect l="0" t="0" r="0" b="0"/>
                            <a:pathLst>
                              <a:path w="888492" h="9144">
                                <a:moveTo>
                                  <a:pt x="0" y="0"/>
                                </a:moveTo>
                                <a:lnTo>
                                  <a:pt x="888492" y="0"/>
                                </a:lnTo>
                                <a:lnTo>
                                  <a:pt x="8884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25314" style="width:462.36pt;height:2.03998pt;mso-position-horizontal-relative:char;mso-position-vertical-relative:line" coordsize="58719,259">
                <v:shape id="Shape 30065" style="position:absolute;width:18272;height:243;left:0;top:0;" coordsize="1827276,24384" path="m0,0l1827276,0l1827276,24384l0,24384l0,0">
                  <v:stroke weight="0pt" endcap="flat" joinstyle="miter" miterlimit="10" on="false" color="#000000" opacity="0"/>
                  <v:fill on="true" color="#632456"/>
                </v:shape>
                <v:shape id="Shape 30066" style="position:absolute;width:18272;height:91;left:0;top:243;" coordsize="1827263,9144" path="m0,0l1827263,0l1827263,9144l0,9144l0,0">
                  <v:stroke weight="0pt" endcap="flat" joinstyle="miter" miterlimit="10" on="false" color="#000000" opacity="0"/>
                  <v:fill on="true" color="#ffffff"/>
                </v:shape>
                <v:shape id="Shape 30067" style="position:absolute;width:243;height:91;left:18272;top:243;" coordsize="24397,9144" path="m0,0l24397,0l24397,9144l0,9144l0,0">
                  <v:stroke weight="0pt" endcap="flat" joinstyle="miter" miterlimit="10" on="false" color="#000000" opacity="0"/>
                  <v:fill on="true" color="#ffffff"/>
                </v:shape>
                <v:shape id="Shape 30068" style="position:absolute;width:243;height:243;left:18272;top:0;" coordsize="24384,24384" path="m0,0l24384,0l24384,24384l0,24384l0,0">
                  <v:stroke weight="0pt" endcap="flat" joinstyle="miter" miterlimit="10" on="false" color="#000000" opacity="0"/>
                  <v:fill on="true" color="#632456"/>
                </v:shape>
                <v:shape id="Shape 30069" style="position:absolute;width:19674;height:243;left:18516;top:0;" coordsize="1967484,24384" path="m0,0l1967484,0l1967484,24384l0,24384l0,0">
                  <v:stroke weight="0pt" endcap="flat" joinstyle="miter" miterlimit="10" on="false" color="#000000" opacity="0"/>
                  <v:fill on="true" color="#632456"/>
                </v:shape>
                <v:shape id="Shape 30070" style="position:absolute;width:19674;height:91;left:18516;top:243;" coordsize="1967484,9144" path="m0,0l1967484,0l1967484,9144l0,9144l0,0">
                  <v:stroke weight="0pt" endcap="flat" joinstyle="miter" miterlimit="10" on="false" color="#000000" opacity="0"/>
                  <v:fill on="true" color="#ffffff"/>
                </v:shape>
                <v:shape id="Shape 30071" style="position:absolute;width:243;height:243;left:38191;top:0;" coordsize="24384,24384" path="m0,0l24384,0l24384,24384l0,24384l0,0">
                  <v:stroke weight="0pt" endcap="flat" joinstyle="miter" miterlimit="10" on="false" color="#000000" opacity="0"/>
                  <v:fill on="true" color="#632456"/>
                </v:shape>
                <v:shape id="Shape 30072" style="position:absolute;width:11155;height:243;left:38435;top:0;" coordsize="1115568,24384" path="m0,0l1115568,0l1115568,24384l0,24384l0,0">
                  <v:stroke weight="0pt" endcap="flat" joinstyle="miter" miterlimit="10" on="false" color="#000000" opacity="0"/>
                  <v:fill on="true" color="#632456"/>
                </v:shape>
                <v:shape id="Shape 30073" style="position:absolute;width:11155;height:91;left:38435;top:243;" coordsize="1115568,9144" path="m0,0l1115568,0l1115568,9144l0,9144l0,0">
                  <v:stroke weight="0pt" endcap="flat" joinstyle="miter" miterlimit="10" on="false" color="#000000" opacity="0"/>
                  <v:fill on="true" color="#ffffff"/>
                </v:shape>
                <v:shape id="Shape 30074" style="position:absolute;width:243;height:91;left:49590;top:243;" coordsize="24397,9144" path="m0,0l24397,0l24397,9144l0,9144l0,0">
                  <v:stroke weight="0pt" endcap="flat" joinstyle="miter" miterlimit="10" on="false" color="#000000" opacity="0"/>
                  <v:fill on="true" color="#ffffff"/>
                </v:shape>
                <v:shape id="Shape 30075" style="position:absolute;width:243;height:243;left:49590;top:0;" coordsize="24384,24384" path="m0,0l24384,0l24384,24384l0,24384l0,0">
                  <v:stroke weight="0pt" endcap="flat" joinstyle="miter" miterlimit="10" on="false" color="#000000" opacity="0"/>
                  <v:fill on="true" color="#632456"/>
                </v:shape>
                <v:shape id="Shape 30076" style="position:absolute;width:8884;height:243;left:49834;top:0;" coordsize="888492,24384" path="m0,0l888492,0l888492,24384l0,24384l0,0">
                  <v:stroke weight="0pt" endcap="flat" joinstyle="miter" miterlimit="10" on="false" color="#000000" opacity="0"/>
                  <v:fill on="true" color="#632456"/>
                </v:shape>
                <v:shape id="Shape 30077" style="position:absolute;width:8884;height:91;left:49834;top:243;" coordsize="888492,9144" path="m0,0l888492,0l888492,9144l0,9144l0,0">
                  <v:stroke weight="0pt" endcap="flat" joinstyle="miter" miterlimit="10" on="false" color="#000000" opacity="0"/>
                  <v:fill on="true" color="#ffffff"/>
                </v:shape>
              </v:group>
            </w:pict>
          </mc:Fallback>
        </mc:AlternateContent>
      </w:r>
    </w:p>
    <w:p w14:paraId="63C1B726" w14:textId="77777777" w:rsidR="008910DD" w:rsidRDefault="00786F3E">
      <w:pPr>
        <w:spacing w:after="100" w:line="259" w:lineRule="auto"/>
        <w:ind w:left="48" w:firstLine="0"/>
      </w:pPr>
      <w:r>
        <w:rPr>
          <w:noProof/>
        </w:rPr>
        <w:drawing>
          <wp:inline distT="0" distB="0" distL="0" distR="0" wp14:anchorId="67ADA8A6" wp14:editId="0C2BE656">
            <wp:extent cx="5897881" cy="4803648"/>
            <wp:effectExtent l="0" t="0" r="0" b="0"/>
            <wp:docPr id="28779" name="Picture 28779"/>
            <wp:cNvGraphicFramePr/>
            <a:graphic xmlns:a="http://schemas.openxmlformats.org/drawingml/2006/main">
              <a:graphicData uri="http://schemas.openxmlformats.org/drawingml/2006/picture">
                <pic:pic xmlns:pic="http://schemas.openxmlformats.org/drawingml/2006/picture">
                  <pic:nvPicPr>
                    <pic:cNvPr id="28779" name="Picture 28779"/>
                    <pic:cNvPicPr/>
                  </pic:nvPicPr>
                  <pic:blipFill>
                    <a:blip r:embed="rId23"/>
                    <a:stretch>
                      <a:fillRect/>
                    </a:stretch>
                  </pic:blipFill>
                  <pic:spPr>
                    <a:xfrm>
                      <a:off x="0" y="0"/>
                      <a:ext cx="5897881" cy="4803648"/>
                    </a:xfrm>
                    <a:prstGeom prst="rect">
                      <a:avLst/>
                    </a:prstGeom>
                  </pic:spPr>
                </pic:pic>
              </a:graphicData>
            </a:graphic>
          </wp:inline>
        </w:drawing>
      </w:r>
    </w:p>
    <w:p w14:paraId="199C1E40" w14:textId="77777777" w:rsidR="008910DD" w:rsidRDefault="00786F3E">
      <w:pPr>
        <w:spacing w:after="98" w:line="221" w:lineRule="auto"/>
        <w:ind w:left="115" w:firstLine="0"/>
      </w:pPr>
      <w:r>
        <w:rPr>
          <w:rFonts w:ascii="Roboto" w:eastAsia="Roboto" w:hAnsi="Roboto" w:cs="Roboto"/>
          <w:sz w:val="20"/>
        </w:rPr>
        <w:t>*Those who are currently required to serve 75% of their sentence can reduce their amount of time to serve to 60% through earned discretionary sentence credit and earned program/education credits.</w:t>
      </w:r>
      <w:r>
        <w:t xml:space="preserve"> </w:t>
      </w:r>
    </w:p>
    <w:p w14:paraId="154130E1" w14:textId="77777777" w:rsidR="008910DD" w:rsidRDefault="00786F3E">
      <w:pPr>
        <w:spacing w:after="0" w:line="259" w:lineRule="auto"/>
        <w:ind w:left="0" w:firstLine="0"/>
      </w:pPr>
      <w:r>
        <w:rPr>
          <w:rFonts w:ascii="Arial" w:eastAsia="Arial" w:hAnsi="Arial" w:cs="Arial"/>
        </w:rPr>
        <w:t xml:space="preserve"> </w:t>
      </w:r>
      <w:r>
        <w:rPr>
          <w:rFonts w:ascii="Arial" w:eastAsia="Arial" w:hAnsi="Arial" w:cs="Arial"/>
        </w:rPr>
        <w:tab/>
      </w:r>
      <w:r>
        <w:t xml:space="preserve"> </w:t>
      </w:r>
    </w:p>
    <w:p w14:paraId="00FCE0FD" w14:textId="77777777" w:rsidR="008910DD" w:rsidRDefault="00786F3E">
      <w:pPr>
        <w:pStyle w:val="Heading1"/>
        <w:ind w:right="43"/>
      </w:pPr>
      <w:bookmarkStart w:id="2" w:name="_Toc29621"/>
      <w:r>
        <w:t xml:space="preserve">Prison Data </w:t>
      </w:r>
      <w:bookmarkEnd w:id="2"/>
    </w:p>
    <w:p w14:paraId="004FF4B3" w14:textId="77777777" w:rsidR="008910DD" w:rsidRDefault="00786F3E">
      <w:pPr>
        <w:spacing w:after="227"/>
        <w:ind w:left="-4" w:right="30"/>
      </w:pPr>
      <w:r>
        <w:t xml:space="preserve">SPAC used Illinois Department of Corrections (IDOC) data from fiscal years 2021 through 2023 to identify admissions, exits, and the June 30th, 2023 prison population for offenses amended by HB5219, provided in Table 2. Table 3 shows demographics for new court admissions and the prison population that were admitted on a TIS sentence of 75%, 85%, or 100% and would have been impacted by HB5219. </w:t>
      </w:r>
    </w:p>
    <w:p w14:paraId="166B1FA4" w14:textId="77777777" w:rsidR="008910DD" w:rsidRDefault="00786F3E">
      <w:pPr>
        <w:spacing w:after="0" w:line="259" w:lineRule="auto"/>
        <w:ind w:left="55"/>
      </w:pPr>
      <w:r>
        <w:rPr>
          <w:rFonts w:ascii="Lora" w:eastAsia="Lora" w:hAnsi="Lora" w:cs="Lora"/>
          <w:b/>
          <w:sz w:val="20"/>
        </w:rPr>
        <w:t xml:space="preserve">Table 2:  Total FY 2021-2023 TIS Prison Admissions, 2023 Prison Population, Average Jail Credits, </w:t>
      </w:r>
    </w:p>
    <w:p w14:paraId="26A9A6CA" w14:textId="77777777" w:rsidR="008910DD" w:rsidRDefault="00786F3E">
      <w:pPr>
        <w:spacing w:after="0" w:line="259" w:lineRule="auto"/>
        <w:ind w:left="10" w:right="44"/>
        <w:jc w:val="center"/>
      </w:pPr>
      <w:r>
        <w:rPr>
          <w:rFonts w:ascii="Lora" w:eastAsia="Lora" w:hAnsi="Lora" w:cs="Lora"/>
          <w:b/>
          <w:sz w:val="20"/>
        </w:rPr>
        <w:t xml:space="preserve">Sentence Length, and Length of Stay </w:t>
      </w:r>
    </w:p>
    <w:tbl>
      <w:tblPr>
        <w:tblStyle w:val="TableGrid"/>
        <w:tblW w:w="9360" w:type="dxa"/>
        <w:tblInd w:w="0" w:type="dxa"/>
        <w:tblCellMar>
          <w:top w:w="76" w:type="dxa"/>
          <w:left w:w="0" w:type="dxa"/>
          <w:bottom w:w="0" w:type="dxa"/>
          <w:right w:w="115" w:type="dxa"/>
        </w:tblCellMar>
        <w:tblLook w:val="04A0" w:firstRow="1" w:lastRow="0" w:firstColumn="1" w:lastColumn="0" w:noHBand="0" w:noVBand="1"/>
      </w:tblPr>
      <w:tblGrid>
        <w:gridCol w:w="4360"/>
        <w:gridCol w:w="780"/>
        <w:gridCol w:w="3070"/>
        <w:gridCol w:w="1150"/>
      </w:tblGrid>
      <w:tr w:rsidR="008910DD" w14:paraId="0EB66403" w14:textId="77777777">
        <w:trPr>
          <w:trHeight w:val="431"/>
        </w:trPr>
        <w:tc>
          <w:tcPr>
            <w:tcW w:w="4361" w:type="dxa"/>
            <w:tcBorders>
              <w:top w:val="single" w:sz="2" w:space="0" w:color="FFFFFF"/>
              <w:left w:val="nil"/>
              <w:bottom w:val="single" w:sz="2" w:space="0" w:color="FFFFFF"/>
              <w:right w:val="nil"/>
            </w:tcBorders>
          </w:tcPr>
          <w:p w14:paraId="5570570B" w14:textId="77777777" w:rsidR="008910DD" w:rsidRDefault="00786F3E">
            <w:pPr>
              <w:spacing w:after="0" w:line="259" w:lineRule="auto"/>
              <w:ind w:left="1834" w:firstLine="0"/>
            </w:pPr>
            <w:r>
              <w:rPr>
                <w:rFonts w:ascii="Roboto" w:eastAsia="Roboto" w:hAnsi="Roboto" w:cs="Roboto"/>
                <w:b/>
                <w:sz w:val="20"/>
              </w:rPr>
              <w:t xml:space="preserve"> </w:t>
            </w:r>
            <w:r>
              <w:t xml:space="preserve"> </w:t>
            </w:r>
          </w:p>
        </w:tc>
        <w:tc>
          <w:tcPr>
            <w:tcW w:w="780" w:type="dxa"/>
            <w:tcBorders>
              <w:top w:val="single" w:sz="2" w:space="0" w:color="FFFFFF"/>
              <w:left w:val="nil"/>
              <w:bottom w:val="single" w:sz="2" w:space="0" w:color="FFFFFF"/>
              <w:right w:val="nil"/>
            </w:tcBorders>
          </w:tcPr>
          <w:p w14:paraId="51C81BA9" w14:textId="77777777" w:rsidR="008910DD" w:rsidRDefault="008910DD">
            <w:pPr>
              <w:spacing w:after="160" w:line="259" w:lineRule="auto"/>
              <w:ind w:left="0" w:firstLine="0"/>
            </w:pPr>
          </w:p>
        </w:tc>
        <w:tc>
          <w:tcPr>
            <w:tcW w:w="3070" w:type="dxa"/>
            <w:tcBorders>
              <w:top w:val="single" w:sz="2" w:space="0" w:color="FFFFFF"/>
              <w:left w:val="nil"/>
              <w:bottom w:val="single" w:sz="2" w:space="0" w:color="FFFFFF"/>
              <w:right w:val="nil"/>
            </w:tcBorders>
          </w:tcPr>
          <w:p w14:paraId="04D9F3FF" w14:textId="77777777" w:rsidR="008910DD" w:rsidRDefault="00786F3E">
            <w:pPr>
              <w:spacing w:after="0" w:line="259" w:lineRule="auto"/>
              <w:ind w:left="0" w:firstLine="0"/>
            </w:pPr>
            <w:r>
              <w:rPr>
                <w:rFonts w:ascii="Roboto" w:eastAsia="Roboto" w:hAnsi="Roboto" w:cs="Roboto"/>
                <w:b/>
                <w:sz w:val="20"/>
              </w:rPr>
              <w:t>Truth in Sentencing Percentage</w:t>
            </w:r>
            <w:r>
              <w:t xml:space="preserve"> </w:t>
            </w:r>
          </w:p>
        </w:tc>
        <w:tc>
          <w:tcPr>
            <w:tcW w:w="1150" w:type="dxa"/>
            <w:tcBorders>
              <w:top w:val="single" w:sz="2" w:space="0" w:color="FFFFFF"/>
              <w:left w:val="nil"/>
              <w:bottom w:val="single" w:sz="2" w:space="0" w:color="FFFFFF"/>
              <w:right w:val="nil"/>
            </w:tcBorders>
          </w:tcPr>
          <w:p w14:paraId="387229B2" w14:textId="77777777" w:rsidR="008910DD" w:rsidRDefault="008910DD">
            <w:pPr>
              <w:spacing w:after="160" w:line="259" w:lineRule="auto"/>
              <w:ind w:left="0" w:firstLine="0"/>
            </w:pPr>
          </w:p>
        </w:tc>
      </w:tr>
      <w:tr w:rsidR="008910DD" w14:paraId="7DEC14C9" w14:textId="77777777">
        <w:trPr>
          <w:trHeight w:val="415"/>
        </w:trPr>
        <w:tc>
          <w:tcPr>
            <w:tcW w:w="4361" w:type="dxa"/>
            <w:tcBorders>
              <w:top w:val="single" w:sz="2" w:space="0" w:color="FFFFFF"/>
              <w:left w:val="nil"/>
              <w:bottom w:val="single" w:sz="8" w:space="0" w:color="632456"/>
              <w:right w:val="nil"/>
            </w:tcBorders>
          </w:tcPr>
          <w:p w14:paraId="06279279" w14:textId="77777777" w:rsidR="008910DD" w:rsidRDefault="00786F3E">
            <w:pPr>
              <w:spacing w:after="0" w:line="259" w:lineRule="auto"/>
              <w:ind w:left="1834" w:firstLine="0"/>
            </w:pPr>
            <w:r>
              <w:t xml:space="preserve"> </w:t>
            </w:r>
          </w:p>
        </w:tc>
        <w:tc>
          <w:tcPr>
            <w:tcW w:w="780" w:type="dxa"/>
            <w:tcBorders>
              <w:top w:val="single" w:sz="2" w:space="0" w:color="FFFFFF"/>
              <w:left w:val="nil"/>
              <w:bottom w:val="single" w:sz="8" w:space="0" w:color="632456"/>
              <w:right w:val="nil"/>
            </w:tcBorders>
          </w:tcPr>
          <w:p w14:paraId="372AD518" w14:textId="77777777" w:rsidR="008910DD" w:rsidRDefault="00786F3E">
            <w:pPr>
              <w:spacing w:after="0" w:line="259" w:lineRule="auto"/>
              <w:ind w:left="82" w:firstLine="0"/>
            </w:pPr>
            <w:r>
              <w:rPr>
                <w:rFonts w:ascii="Roboto" w:eastAsia="Roboto" w:hAnsi="Roboto" w:cs="Roboto"/>
                <w:b/>
                <w:sz w:val="20"/>
              </w:rPr>
              <w:t>100%</w:t>
            </w:r>
            <w:r>
              <w:t xml:space="preserve"> </w:t>
            </w:r>
          </w:p>
        </w:tc>
        <w:tc>
          <w:tcPr>
            <w:tcW w:w="3070" w:type="dxa"/>
            <w:tcBorders>
              <w:top w:val="single" w:sz="2" w:space="0" w:color="FFFFFF"/>
              <w:left w:val="nil"/>
              <w:bottom w:val="single" w:sz="8" w:space="0" w:color="632456"/>
              <w:right w:val="nil"/>
            </w:tcBorders>
          </w:tcPr>
          <w:p w14:paraId="013DC8D9" w14:textId="77777777" w:rsidR="008910DD" w:rsidRDefault="00786F3E">
            <w:pPr>
              <w:spacing w:after="0" w:line="259" w:lineRule="auto"/>
              <w:ind w:left="29" w:firstLine="0"/>
              <w:jc w:val="center"/>
            </w:pPr>
            <w:r>
              <w:rPr>
                <w:rFonts w:ascii="Roboto" w:eastAsia="Roboto" w:hAnsi="Roboto" w:cs="Roboto"/>
                <w:b/>
                <w:sz w:val="20"/>
              </w:rPr>
              <w:t>85%</w:t>
            </w:r>
            <w:r>
              <w:t xml:space="preserve"> </w:t>
            </w:r>
          </w:p>
        </w:tc>
        <w:tc>
          <w:tcPr>
            <w:tcW w:w="1150" w:type="dxa"/>
            <w:tcBorders>
              <w:top w:val="single" w:sz="2" w:space="0" w:color="FFFFFF"/>
              <w:left w:val="nil"/>
              <w:bottom w:val="single" w:sz="8" w:space="0" w:color="632456"/>
              <w:right w:val="nil"/>
            </w:tcBorders>
          </w:tcPr>
          <w:p w14:paraId="3A4ED91E" w14:textId="77777777" w:rsidR="008910DD" w:rsidRDefault="00786F3E">
            <w:pPr>
              <w:spacing w:after="0" w:line="259" w:lineRule="auto"/>
              <w:ind w:left="108" w:firstLine="0"/>
            </w:pPr>
            <w:r>
              <w:rPr>
                <w:rFonts w:ascii="Roboto" w:eastAsia="Roboto" w:hAnsi="Roboto" w:cs="Roboto"/>
                <w:b/>
                <w:sz w:val="20"/>
              </w:rPr>
              <w:t>75%</w:t>
            </w:r>
            <w:r>
              <w:t xml:space="preserve"> </w:t>
            </w:r>
          </w:p>
        </w:tc>
      </w:tr>
      <w:tr w:rsidR="008910DD" w14:paraId="3F2AC8AA" w14:textId="77777777">
        <w:trPr>
          <w:trHeight w:val="392"/>
        </w:trPr>
        <w:tc>
          <w:tcPr>
            <w:tcW w:w="4361" w:type="dxa"/>
            <w:tcBorders>
              <w:top w:val="single" w:sz="8" w:space="0" w:color="632456"/>
              <w:left w:val="nil"/>
              <w:bottom w:val="nil"/>
              <w:right w:val="nil"/>
            </w:tcBorders>
          </w:tcPr>
          <w:p w14:paraId="64E653DC" w14:textId="77777777" w:rsidR="008910DD" w:rsidRDefault="00786F3E">
            <w:pPr>
              <w:spacing w:after="0" w:line="259" w:lineRule="auto"/>
              <w:ind w:left="60" w:firstLine="0"/>
            </w:pPr>
            <w:r>
              <w:rPr>
                <w:rFonts w:ascii="Roboto" w:eastAsia="Roboto" w:hAnsi="Roboto" w:cs="Roboto"/>
                <w:sz w:val="20"/>
              </w:rPr>
              <w:t>Class M Admissions</w:t>
            </w:r>
            <w:r>
              <w:t xml:space="preserve"> </w:t>
            </w:r>
          </w:p>
        </w:tc>
        <w:tc>
          <w:tcPr>
            <w:tcW w:w="780" w:type="dxa"/>
            <w:tcBorders>
              <w:top w:val="single" w:sz="8" w:space="0" w:color="632456"/>
              <w:left w:val="nil"/>
              <w:bottom w:val="nil"/>
              <w:right w:val="nil"/>
            </w:tcBorders>
          </w:tcPr>
          <w:p w14:paraId="732C0DE3" w14:textId="77777777" w:rsidR="008910DD" w:rsidRDefault="00786F3E">
            <w:pPr>
              <w:spacing w:after="0" w:line="259" w:lineRule="auto"/>
              <w:ind w:left="154" w:firstLine="0"/>
            </w:pPr>
            <w:r>
              <w:rPr>
                <w:rFonts w:ascii="Roboto" w:eastAsia="Roboto" w:hAnsi="Roboto" w:cs="Roboto"/>
                <w:sz w:val="20"/>
              </w:rPr>
              <w:t>482</w:t>
            </w:r>
            <w:r>
              <w:t xml:space="preserve"> </w:t>
            </w:r>
          </w:p>
        </w:tc>
        <w:tc>
          <w:tcPr>
            <w:tcW w:w="3070" w:type="dxa"/>
            <w:tcBorders>
              <w:top w:val="single" w:sz="8" w:space="0" w:color="632456"/>
              <w:left w:val="nil"/>
              <w:bottom w:val="nil"/>
              <w:right w:val="nil"/>
            </w:tcBorders>
          </w:tcPr>
          <w:p w14:paraId="7C1DBE0A" w14:textId="77777777" w:rsidR="008910DD" w:rsidRDefault="00786F3E">
            <w:pPr>
              <w:spacing w:after="0" w:line="259" w:lineRule="auto"/>
              <w:ind w:left="239" w:firstLine="0"/>
              <w:jc w:val="center"/>
            </w:pPr>
            <w:r>
              <w:rPr>
                <w:rFonts w:ascii="Roboto" w:eastAsia="Roboto" w:hAnsi="Roboto" w:cs="Roboto"/>
                <w:sz w:val="20"/>
              </w:rPr>
              <w:t>0</w:t>
            </w:r>
            <w:r>
              <w:t xml:space="preserve"> </w:t>
            </w:r>
          </w:p>
        </w:tc>
        <w:tc>
          <w:tcPr>
            <w:tcW w:w="1150" w:type="dxa"/>
            <w:tcBorders>
              <w:top w:val="single" w:sz="8" w:space="0" w:color="632456"/>
              <w:left w:val="nil"/>
              <w:bottom w:val="nil"/>
              <w:right w:val="nil"/>
            </w:tcBorders>
          </w:tcPr>
          <w:p w14:paraId="1C107A26" w14:textId="77777777" w:rsidR="008910DD" w:rsidRDefault="00786F3E">
            <w:pPr>
              <w:spacing w:after="0" w:line="259" w:lineRule="auto"/>
              <w:ind w:left="276" w:firstLine="0"/>
            </w:pPr>
            <w:r>
              <w:rPr>
                <w:rFonts w:ascii="Roboto" w:eastAsia="Roboto" w:hAnsi="Roboto" w:cs="Roboto"/>
                <w:sz w:val="20"/>
              </w:rPr>
              <w:t>0</w:t>
            </w:r>
            <w:r>
              <w:t xml:space="preserve"> </w:t>
            </w:r>
          </w:p>
        </w:tc>
      </w:tr>
      <w:tr w:rsidR="008910DD" w14:paraId="2E1D24F5" w14:textId="77777777">
        <w:trPr>
          <w:trHeight w:val="360"/>
        </w:trPr>
        <w:tc>
          <w:tcPr>
            <w:tcW w:w="4361" w:type="dxa"/>
            <w:tcBorders>
              <w:top w:val="nil"/>
              <w:left w:val="nil"/>
              <w:bottom w:val="nil"/>
              <w:right w:val="nil"/>
            </w:tcBorders>
          </w:tcPr>
          <w:p w14:paraId="6760F8D3" w14:textId="77777777" w:rsidR="008910DD" w:rsidRDefault="00786F3E">
            <w:pPr>
              <w:spacing w:after="0" w:line="259" w:lineRule="auto"/>
              <w:ind w:left="60" w:firstLine="0"/>
            </w:pPr>
            <w:r>
              <w:rPr>
                <w:rFonts w:ascii="Roboto" w:eastAsia="Roboto" w:hAnsi="Roboto" w:cs="Roboto"/>
                <w:sz w:val="20"/>
              </w:rPr>
              <w:t>Class X Admissions</w:t>
            </w:r>
            <w:r>
              <w:t xml:space="preserve"> </w:t>
            </w:r>
          </w:p>
        </w:tc>
        <w:tc>
          <w:tcPr>
            <w:tcW w:w="780" w:type="dxa"/>
            <w:tcBorders>
              <w:top w:val="nil"/>
              <w:left w:val="nil"/>
              <w:bottom w:val="nil"/>
              <w:right w:val="nil"/>
            </w:tcBorders>
          </w:tcPr>
          <w:p w14:paraId="0E36930B" w14:textId="77777777" w:rsidR="008910DD" w:rsidRDefault="00786F3E">
            <w:pPr>
              <w:spacing w:after="0" w:line="259" w:lineRule="auto"/>
              <w:ind w:left="201" w:firstLine="0"/>
              <w:jc w:val="center"/>
            </w:pPr>
            <w:r>
              <w:rPr>
                <w:rFonts w:ascii="Roboto" w:eastAsia="Roboto" w:hAnsi="Roboto" w:cs="Roboto"/>
                <w:sz w:val="20"/>
              </w:rPr>
              <w:t>0</w:t>
            </w:r>
            <w:r>
              <w:t xml:space="preserve"> </w:t>
            </w:r>
          </w:p>
        </w:tc>
        <w:tc>
          <w:tcPr>
            <w:tcW w:w="3070" w:type="dxa"/>
            <w:tcBorders>
              <w:top w:val="nil"/>
              <w:left w:val="nil"/>
              <w:bottom w:val="nil"/>
              <w:right w:val="nil"/>
            </w:tcBorders>
          </w:tcPr>
          <w:p w14:paraId="5EB3BF0C" w14:textId="77777777" w:rsidR="008910DD" w:rsidRDefault="00786F3E">
            <w:pPr>
              <w:spacing w:after="0" w:line="259" w:lineRule="auto"/>
              <w:ind w:left="0" w:right="138" w:firstLine="0"/>
              <w:jc w:val="center"/>
            </w:pPr>
            <w:r>
              <w:rPr>
                <w:rFonts w:ascii="Roboto" w:eastAsia="Roboto" w:hAnsi="Roboto" w:cs="Roboto"/>
                <w:sz w:val="20"/>
              </w:rPr>
              <w:t>1,592</w:t>
            </w:r>
            <w:r>
              <w:t xml:space="preserve"> </w:t>
            </w:r>
          </w:p>
        </w:tc>
        <w:tc>
          <w:tcPr>
            <w:tcW w:w="1150" w:type="dxa"/>
            <w:tcBorders>
              <w:top w:val="nil"/>
              <w:left w:val="nil"/>
              <w:bottom w:val="nil"/>
              <w:right w:val="nil"/>
            </w:tcBorders>
          </w:tcPr>
          <w:p w14:paraId="30B51616" w14:textId="77777777" w:rsidR="008910DD" w:rsidRDefault="00786F3E">
            <w:pPr>
              <w:spacing w:after="0" w:line="259" w:lineRule="auto"/>
              <w:ind w:left="53" w:firstLine="0"/>
            </w:pPr>
            <w:r>
              <w:rPr>
                <w:rFonts w:ascii="Roboto" w:eastAsia="Roboto" w:hAnsi="Roboto" w:cs="Roboto"/>
                <w:sz w:val="20"/>
              </w:rPr>
              <w:t>142</w:t>
            </w:r>
            <w:r>
              <w:t xml:space="preserve"> </w:t>
            </w:r>
          </w:p>
        </w:tc>
      </w:tr>
      <w:tr w:rsidR="008910DD" w14:paraId="226A78CB" w14:textId="77777777">
        <w:trPr>
          <w:trHeight w:val="360"/>
        </w:trPr>
        <w:tc>
          <w:tcPr>
            <w:tcW w:w="4361" w:type="dxa"/>
            <w:tcBorders>
              <w:top w:val="nil"/>
              <w:left w:val="nil"/>
              <w:bottom w:val="nil"/>
              <w:right w:val="nil"/>
            </w:tcBorders>
          </w:tcPr>
          <w:p w14:paraId="2F1F921D" w14:textId="77777777" w:rsidR="008910DD" w:rsidRDefault="00786F3E">
            <w:pPr>
              <w:spacing w:after="0" w:line="259" w:lineRule="auto"/>
              <w:ind w:left="60" w:firstLine="0"/>
            </w:pPr>
            <w:r>
              <w:rPr>
                <w:rFonts w:ascii="Roboto" w:eastAsia="Roboto" w:hAnsi="Roboto" w:cs="Roboto"/>
                <w:sz w:val="20"/>
              </w:rPr>
              <w:t>Class 1 Admissions</w:t>
            </w:r>
            <w:r>
              <w:t xml:space="preserve"> </w:t>
            </w:r>
          </w:p>
        </w:tc>
        <w:tc>
          <w:tcPr>
            <w:tcW w:w="780" w:type="dxa"/>
            <w:tcBorders>
              <w:top w:val="nil"/>
              <w:left w:val="nil"/>
              <w:bottom w:val="nil"/>
              <w:right w:val="nil"/>
            </w:tcBorders>
          </w:tcPr>
          <w:p w14:paraId="69352478" w14:textId="77777777" w:rsidR="008910DD" w:rsidRDefault="00786F3E">
            <w:pPr>
              <w:spacing w:after="0" w:line="259" w:lineRule="auto"/>
              <w:ind w:left="201" w:firstLine="0"/>
              <w:jc w:val="center"/>
            </w:pPr>
            <w:r>
              <w:rPr>
                <w:rFonts w:ascii="Roboto" w:eastAsia="Roboto" w:hAnsi="Roboto" w:cs="Roboto"/>
                <w:sz w:val="20"/>
              </w:rPr>
              <w:t>0</w:t>
            </w:r>
            <w:r>
              <w:t xml:space="preserve"> </w:t>
            </w:r>
          </w:p>
        </w:tc>
        <w:tc>
          <w:tcPr>
            <w:tcW w:w="3070" w:type="dxa"/>
            <w:tcBorders>
              <w:top w:val="nil"/>
              <w:left w:val="nil"/>
              <w:bottom w:val="nil"/>
              <w:right w:val="nil"/>
            </w:tcBorders>
          </w:tcPr>
          <w:p w14:paraId="36C509CD" w14:textId="77777777" w:rsidR="008910DD" w:rsidRDefault="00786F3E">
            <w:pPr>
              <w:spacing w:after="0" w:line="259" w:lineRule="auto"/>
              <w:ind w:left="18" w:firstLine="0"/>
              <w:jc w:val="center"/>
            </w:pPr>
            <w:r>
              <w:rPr>
                <w:rFonts w:ascii="Roboto" w:eastAsia="Roboto" w:hAnsi="Roboto" w:cs="Roboto"/>
                <w:sz w:val="20"/>
              </w:rPr>
              <w:t>582</w:t>
            </w:r>
            <w:r>
              <w:t xml:space="preserve"> </w:t>
            </w:r>
          </w:p>
        </w:tc>
        <w:tc>
          <w:tcPr>
            <w:tcW w:w="1150" w:type="dxa"/>
            <w:tcBorders>
              <w:top w:val="nil"/>
              <w:left w:val="nil"/>
              <w:bottom w:val="nil"/>
              <w:right w:val="nil"/>
            </w:tcBorders>
          </w:tcPr>
          <w:p w14:paraId="4015E121" w14:textId="77777777" w:rsidR="008910DD" w:rsidRDefault="00786F3E">
            <w:pPr>
              <w:spacing w:after="0" w:line="259" w:lineRule="auto"/>
              <w:ind w:left="163" w:firstLine="0"/>
            </w:pPr>
            <w:r>
              <w:rPr>
                <w:rFonts w:ascii="Roboto" w:eastAsia="Roboto" w:hAnsi="Roboto" w:cs="Roboto"/>
                <w:sz w:val="20"/>
              </w:rPr>
              <w:t>12</w:t>
            </w:r>
            <w:r>
              <w:t xml:space="preserve"> </w:t>
            </w:r>
          </w:p>
        </w:tc>
      </w:tr>
      <w:tr w:rsidR="008910DD" w14:paraId="4514634B" w14:textId="77777777">
        <w:trPr>
          <w:trHeight w:val="360"/>
        </w:trPr>
        <w:tc>
          <w:tcPr>
            <w:tcW w:w="4361" w:type="dxa"/>
            <w:tcBorders>
              <w:top w:val="nil"/>
              <w:left w:val="nil"/>
              <w:bottom w:val="nil"/>
              <w:right w:val="nil"/>
            </w:tcBorders>
          </w:tcPr>
          <w:p w14:paraId="69A8DA5C" w14:textId="77777777" w:rsidR="008910DD" w:rsidRDefault="00786F3E">
            <w:pPr>
              <w:spacing w:after="0" w:line="259" w:lineRule="auto"/>
              <w:ind w:left="60" w:firstLine="0"/>
            </w:pPr>
            <w:r>
              <w:rPr>
                <w:rFonts w:ascii="Roboto" w:eastAsia="Roboto" w:hAnsi="Roboto" w:cs="Roboto"/>
                <w:sz w:val="20"/>
              </w:rPr>
              <w:t>Class 2 Admissions</w:t>
            </w:r>
            <w:r>
              <w:t xml:space="preserve"> </w:t>
            </w:r>
          </w:p>
        </w:tc>
        <w:tc>
          <w:tcPr>
            <w:tcW w:w="780" w:type="dxa"/>
            <w:tcBorders>
              <w:top w:val="nil"/>
              <w:left w:val="nil"/>
              <w:bottom w:val="nil"/>
              <w:right w:val="nil"/>
            </w:tcBorders>
          </w:tcPr>
          <w:p w14:paraId="0DCDFABA" w14:textId="77777777" w:rsidR="008910DD" w:rsidRDefault="00786F3E">
            <w:pPr>
              <w:spacing w:after="0" w:line="259" w:lineRule="auto"/>
              <w:ind w:left="201" w:firstLine="0"/>
              <w:jc w:val="center"/>
            </w:pPr>
            <w:r>
              <w:rPr>
                <w:rFonts w:ascii="Roboto" w:eastAsia="Roboto" w:hAnsi="Roboto" w:cs="Roboto"/>
                <w:sz w:val="20"/>
              </w:rPr>
              <w:t>0</w:t>
            </w:r>
            <w:r>
              <w:t xml:space="preserve"> </w:t>
            </w:r>
          </w:p>
        </w:tc>
        <w:tc>
          <w:tcPr>
            <w:tcW w:w="3070" w:type="dxa"/>
            <w:tcBorders>
              <w:top w:val="nil"/>
              <w:left w:val="nil"/>
              <w:bottom w:val="nil"/>
              <w:right w:val="nil"/>
            </w:tcBorders>
          </w:tcPr>
          <w:p w14:paraId="32187C5A" w14:textId="77777777" w:rsidR="008910DD" w:rsidRDefault="00786F3E">
            <w:pPr>
              <w:spacing w:after="0" w:line="259" w:lineRule="auto"/>
              <w:ind w:left="18" w:firstLine="0"/>
              <w:jc w:val="center"/>
            </w:pPr>
            <w:r>
              <w:rPr>
                <w:rFonts w:ascii="Roboto" w:eastAsia="Roboto" w:hAnsi="Roboto" w:cs="Roboto"/>
                <w:sz w:val="20"/>
              </w:rPr>
              <w:t>676</w:t>
            </w:r>
            <w:r>
              <w:t xml:space="preserve"> </w:t>
            </w:r>
          </w:p>
        </w:tc>
        <w:tc>
          <w:tcPr>
            <w:tcW w:w="1150" w:type="dxa"/>
            <w:tcBorders>
              <w:top w:val="nil"/>
              <w:left w:val="nil"/>
              <w:bottom w:val="nil"/>
              <w:right w:val="nil"/>
            </w:tcBorders>
          </w:tcPr>
          <w:p w14:paraId="706746CF" w14:textId="77777777" w:rsidR="008910DD" w:rsidRDefault="00786F3E">
            <w:pPr>
              <w:spacing w:after="0" w:line="259" w:lineRule="auto"/>
              <w:ind w:left="276" w:firstLine="0"/>
            </w:pPr>
            <w:r>
              <w:rPr>
                <w:rFonts w:ascii="Roboto" w:eastAsia="Roboto" w:hAnsi="Roboto" w:cs="Roboto"/>
                <w:sz w:val="20"/>
              </w:rPr>
              <w:t>2</w:t>
            </w:r>
            <w:r>
              <w:t xml:space="preserve"> </w:t>
            </w:r>
          </w:p>
        </w:tc>
      </w:tr>
      <w:tr w:rsidR="008910DD" w14:paraId="1F2A3E7A" w14:textId="77777777">
        <w:trPr>
          <w:trHeight w:val="359"/>
        </w:trPr>
        <w:tc>
          <w:tcPr>
            <w:tcW w:w="4361" w:type="dxa"/>
            <w:tcBorders>
              <w:top w:val="nil"/>
              <w:left w:val="nil"/>
              <w:bottom w:val="single" w:sz="2" w:space="0" w:color="FFFFFF"/>
              <w:right w:val="nil"/>
            </w:tcBorders>
          </w:tcPr>
          <w:p w14:paraId="3A3203E5" w14:textId="77777777" w:rsidR="008910DD" w:rsidRDefault="00786F3E">
            <w:pPr>
              <w:spacing w:after="0" w:line="259" w:lineRule="auto"/>
              <w:ind w:left="60" w:firstLine="0"/>
            </w:pPr>
            <w:r>
              <w:rPr>
                <w:rFonts w:ascii="Roboto" w:eastAsia="Roboto" w:hAnsi="Roboto" w:cs="Roboto"/>
                <w:sz w:val="20"/>
              </w:rPr>
              <w:t>Class 4 Admissions</w:t>
            </w:r>
            <w:r>
              <w:t xml:space="preserve"> </w:t>
            </w:r>
          </w:p>
        </w:tc>
        <w:tc>
          <w:tcPr>
            <w:tcW w:w="780" w:type="dxa"/>
            <w:tcBorders>
              <w:top w:val="nil"/>
              <w:left w:val="nil"/>
              <w:bottom w:val="single" w:sz="2" w:space="0" w:color="FFFFFF"/>
              <w:right w:val="nil"/>
            </w:tcBorders>
          </w:tcPr>
          <w:p w14:paraId="2BCC4541" w14:textId="77777777" w:rsidR="008910DD" w:rsidRDefault="00786F3E">
            <w:pPr>
              <w:spacing w:after="0" w:line="259" w:lineRule="auto"/>
              <w:ind w:left="201" w:firstLine="0"/>
              <w:jc w:val="center"/>
            </w:pPr>
            <w:r>
              <w:rPr>
                <w:rFonts w:ascii="Roboto" w:eastAsia="Roboto" w:hAnsi="Roboto" w:cs="Roboto"/>
                <w:sz w:val="20"/>
              </w:rPr>
              <w:t>0</w:t>
            </w:r>
            <w:r>
              <w:t xml:space="preserve"> </w:t>
            </w:r>
          </w:p>
        </w:tc>
        <w:tc>
          <w:tcPr>
            <w:tcW w:w="3070" w:type="dxa"/>
            <w:tcBorders>
              <w:top w:val="nil"/>
              <w:left w:val="nil"/>
              <w:bottom w:val="single" w:sz="2" w:space="0" w:color="FFFFFF"/>
              <w:right w:val="nil"/>
            </w:tcBorders>
          </w:tcPr>
          <w:p w14:paraId="56899904" w14:textId="77777777" w:rsidR="008910DD" w:rsidRDefault="00786F3E">
            <w:pPr>
              <w:spacing w:after="0" w:line="259" w:lineRule="auto"/>
              <w:ind w:left="126" w:firstLine="0"/>
              <w:jc w:val="center"/>
            </w:pPr>
            <w:r>
              <w:rPr>
                <w:rFonts w:ascii="Roboto" w:eastAsia="Roboto" w:hAnsi="Roboto" w:cs="Roboto"/>
                <w:sz w:val="20"/>
              </w:rPr>
              <w:t>43</w:t>
            </w:r>
            <w:r>
              <w:t xml:space="preserve"> </w:t>
            </w:r>
          </w:p>
        </w:tc>
        <w:tc>
          <w:tcPr>
            <w:tcW w:w="1150" w:type="dxa"/>
            <w:tcBorders>
              <w:top w:val="nil"/>
              <w:left w:val="nil"/>
              <w:bottom w:val="single" w:sz="2" w:space="0" w:color="FFFFFF"/>
              <w:right w:val="nil"/>
            </w:tcBorders>
          </w:tcPr>
          <w:p w14:paraId="77C01673" w14:textId="77777777" w:rsidR="008910DD" w:rsidRDefault="00786F3E">
            <w:pPr>
              <w:spacing w:after="0" w:line="259" w:lineRule="auto"/>
              <w:ind w:left="276" w:firstLine="0"/>
            </w:pPr>
            <w:r>
              <w:rPr>
                <w:rFonts w:ascii="Roboto" w:eastAsia="Roboto" w:hAnsi="Roboto" w:cs="Roboto"/>
                <w:sz w:val="20"/>
              </w:rPr>
              <w:t>0</w:t>
            </w:r>
            <w:r>
              <w:t xml:space="preserve"> </w:t>
            </w:r>
          </w:p>
        </w:tc>
      </w:tr>
      <w:tr w:rsidR="008910DD" w14:paraId="5C3D5C00" w14:textId="77777777">
        <w:trPr>
          <w:trHeight w:val="395"/>
        </w:trPr>
        <w:tc>
          <w:tcPr>
            <w:tcW w:w="4361" w:type="dxa"/>
            <w:tcBorders>
              <w:top w:val="single" w:sz="2" w:space="0" w:color="FFFFFF"/>
              <w:left w:val="nil"/>
              <w:bottom w:val="single" w:sz="2" w:space="0" w:color="FFFFFF"/>
              <w:right w:val="nil"/>
            </w:tcBorders>
          </w:tcPr>
          <w:p w14:paraId="32AB9C2C" w14:textId="77777777" w:rsidR="008910DD" w:rsidRDefault="00786F3E">
            <w:pPr>
              <w:spacing w:after="0" w:line="259" w:lineRule="auto"/>
              <w:ind w:left="60" w:firstLine="0"/>
            </w:pPr>
            <w:r>
              <w:rPr>
                <w:rFonts w:ascii="Roboto" w:eastAsia="Roboto" w:hAnsi="Roboto" w:cs="Roboto"/>
                <w:sz w:val="20"/>
              </w:rPr>
              <w:t>Total Admissions</w:t>
            </w:r>
            <w:r>
              <w:t xml:space="preserve"> </w:t>
            </w:r>
          </w:p>
        </w:tc>
        <w:tc>
          <w:tcPr>
            <w:tcW w:w="780" w:type="dxa"/>
            <w:tcBorders>
              <w:top w:val="single" w:sz="2" w:space="0" w:color="FFFFFF"/>
              <w:left w:val="nil"/>
              <w:bottom w:val="single" w:sz="2" w:space="0" w:color="FFFFFF"/>
              <w:right w:val="nil"/>
            </w:tcBorders>
          </w:tcPr>
          <w:p w14:paraId="7C931341" w14:textId="77777777" w:rsidR="008910DD" w:rsidRDefault="00786F3E">
            <w:pPr>
              <w:spacing w:after="0" w:line="259" w:lineRule="auto"/>
              <w:ind w:left="154" w:firstLine="0"/>
            </w:pPr>
            <w:r>
              <w:rPr>
                <w:rFonts w:ascii="Roboto" w:eastAsia="Roboto" w:hAnsi="Roboto" w:cs="Roboto"/>
                <w:sz w:val="20"/>
              </w:rPr>
              <w:t>482</w:t>
            </w:r>
            <w:r>
              <w:t xml:space="preserve"> </w:t>
            </w:r>
          </w:p>
        </w:tc>
        <w:tc>
          <w:tcPr>
            <w:tcW w:w="3070" w:type="dxa"/>
            <w:tcBorders>
              <w:top w:val="single" w:sz="2" w:space="0" w:color="FFFFFF"/>
              <w:left w:val="nil"/>
              <w:bottom w:val="single" w:sz="2" w:space="0" w:color="FFFFFF"/>
              <w:right w:val="nil"/>
            </w:tcBorders>
          </w:tcPr>
          <w:p w14:paraId="3156AB8F" w14:textId="77777777" w:rsidR="008910DD" w:rsidRDefault="00786F3E">
            <w:pPr>
              <w:spacing w:after="0" w:line="259" w:lineRule="auto"/>
              <w:ind w:left="0" w:right="138" w:firstLine="0"/>
              <w:jc w:val="center"/>
            </w:pPr>
            <w:r>
              <w:rPr>
                <w:rFonts w:ascii="Roboto" w:eastAsia="Roboto" w:hAnsi="Roboto" w:cs="Roboto"/>
                <w:sz w:val="20"/>
              </w:rPr>
              <w:t>2,893</w:t>
            </w:r>
            <w:r>
              <w:t xml:space="preserve"> </w:t>
            </w:r>
          </w:p>
        </w:tc>
        <w:tc>
          <w:tcPr>
            <w:tcW w:w="1150" w:type="dxa"/>
            <w:tcBorders>
              <w:top w:val="single" w:sz="2" w:space="0" w:color="FFFFFF"/>
              <w:left w:val="nil"/>
              <w:bottom w:val="single" w:sz="2" w:space="0" w:color="FFFFFF"/>
              <w:right w:val="nil"/>
            </w:tcBorders>
          </w:tcPr>
          <w:p w14:paraId="65006C08" w14:textId="77777777" w:rsidR="008910DD" w:rsidRDefault="00786F3E">
            <w:pPr>
              <w:spacing w:after="0" w:line="259" w:lineRule="auto"/>
              <w:ind w:left="53" w:firstLine="0"/>
            </w:pPr>
            <w:r>
              <w:rPr>
                <w:rFonts w:ascii="Roboto" w:eastAsia="Roboto" w:hAnsi="Roboto" w:cs="Roboto"/>
                <w:sz w:val="20"/>
              </w:rPr>
              <w:t>156</w:t>
            </w:r>
            <w:r>
              <w:t xml:space="preserve"> </w:t>
            </w:r>
          </w:p>
        </w:tc>
      </w:tr>
      <w:tr w:rsidR="008910DD" w14:paraId="62FFBCC8" w14:textId="77777777">
        <w:trPr>
          <w:trHeight w:val="396"/>
        </w:trPr>
        <w:tc>
          <w:tcPr>
            <w:tcW w:w="4361" w:type="dxa"/>
            <w:tcBorders>
              <w:top w:val="single" w:sz="2" w:space="0" w:color="FFFFFF"/>
              <w:left w:val="nil"/>
              <w:bottom w:val="nil"/>
              <w:right w:val="nil"/>
            </w:tcBorders>
          </w:tcPr>
          <w:p w14:paraId="38FF57D3" w14:textId="77777777" w:rsidR="008910DD" w:rsidRDefault="00786F3E">
            <w:pPr>
              <w:spacing w:after="0" w:line="259" w:lineRule="auto"/>
              <w:ind w:left="60" w:firstLine="0"/>
            </w:pPr>
            <w:r>
              <w:rPr>
                <w:rFonts w:ascii="Roboto" w:eastAsia="Roboto" w:hAnsi="Roboto" w:cs="Roboto"/>
                <w:sz w:val="20"/>
              </w:rPr>
              <w:t>Class M Population</w:t>
            </w:r>
            <w:r>
              <w:t xml:space="preserve"> </w:t>
            </w:r>
          </w:p>
        </w:tc>
        <w:tc>
          <w:tcPr>
            <w:tcW w:w="780" w:type="dxa"/>
            <w:tcBorders>
              <w:top w:val="single" w:sz="2" w:space="0" w:color="FFFFFF"/>
              <w:left w:val="nil"/>
              <w:bottom w:val="nil"/>
              <w:right w:val="nil"/>
            </w:tcBorders>
          </w:tcPr>
          <w:p w14:paraId="36D8FBBD" w14:textId="77777777" w:rsidR="008910DD" w:rsidRDefault="00786F3E">
            <w:pPr>
              <w:spacing w:after="0" w:line="259" w:lineRule="auto"/>
              <w:ind w:left="0" w:firstLine="0"/>
            </w:pPr>
            <w:r>
              <w:rPr>
                <w:rFonts w:ascii="Roboto" w:eastAsia="Roboto" w:hAnsi="Roboto" w:cs="Roboto"/>
                <w:sz w:val="20"/>
              </w:rPr>
              <w:t>4,255</w:t>
            </w:r>
            <w:r>
              <w:t xml:space="preserve"> </w:t>
            </w:r>
          </w:p>
        </w:tc>
        <w:tc>
          <w:tcPr>
            <w:tcW w:w="3070" w:type="dxa"/>
            <w:tcBorders>
              <w:top w:val="single" w:sz="2" w:space="0" w:color="FFFFFF"/>
              <w:left w:val="nil"/>
              <w:bottom w:val="nil"/>
              <w:right w:val="nil"/>
            </w:tcBorders>
          </w:tcPr>
          <w:p w14:paraId="3D3E6371" w14:textId="77777777" w:rsidR="008910DD" w:rsidRDefault="00786F3E">
            <w:pPr>
              <w:spacing w:after="0" w:line="259" w:lineRule="auto"/>
              <w:ind w:left="239" w:firstLine="0"/>
              <w:jc w:val="center"/>
            </w:pPr>
            <w:r>
              <w:rPr>
                <w:rFonts w:ascii="Roboto" w:eastAsia="Roboto" w:hAnsi="Roboto" w:cs="Roboto"/>
                <w:sz w:val="20"/>
              </w:rPr>
              <w:t>5</w:t>
            </w:r>
            <w:r>
              <w:t xml:space="preserve"> </w:t>
            </w:r>
          </w:p>
        </w:tc>
        <w:tc>
          <w:tcPr>
            <w:tcW w:w="1150" w:type="dxa"/>
            <w:tcBorders>
              <w:top w:val="single" w:sz="2" w:space="0" w:color="FFFFFF"/>
              <w:left w:val="nil"/>
              <w:bottom w:val="nil"/>
              <w:right w:val="nil"/>
            </w:tcBorders>
          </w:tcPr>
          <w:p w14:paraId="1D79C177" w14:textId="77777777" w:rsidR="008910DD" w:rsidRDefault="00786F3E">
            <w:pPr>
              <w:spacing w:after="0" w:line="259" w:lineRule="auto"/>
              <w:ind w:left="276" w:firstLine="0"/>
            </w:pPr>
            <w:r>
              <w:rPr>
                <w:rFonts w:ascii="Roboto" w:eastAsia="Roboto" w:hAnsi="Roboto" w:cs="Roboto"/>
                <w:sz w:val="20"/>
              </w:rPr>
              <w:t>0</w:t>
            </w:r>
            <w:r>
              <w:t xml:space="preserve"> </w:t>
            </w:r>
          </w:p>
        </w:tc>
      </w:tr>
      <w:tr w:rsidR="008910DD" w14:paraId="72C7C8C1" w14:textId="77777777">
        <w:trPr>
          <w:trHeight w:val="360"/>
        </w:trPr>
        <w:tc>
          <w:tcPr>
            <w:tcW w:w="4361" w:type="dxa"/>
            <w:tcBorders>
              <w:top w:val="nil"/>
              <w:left w:val="nil"/>
              <w:bottom w:val="nil"/>
              <w:right w:val="nil"/>
            </w:tcBorders>
          </w:tcPr>
          <w:p w14:paraId="07FA3A99" w14:textId="77777777" w:rsidR="008910DD" w:rsidRDefault="00786F3E">
            <w:pPr>
              <w:spacing w:after="0" w:line="259" w:lineRule="auto"/>
              <w:ind w:left="60" w:firstLine="0"/>
            </w:pPr>
            <w:r>
              <w:rPr>
                <w:rFonts w:ascii="Roboto" w:eastAsia="Roboto" w:hAnsi="Roboto" w:cs="Roboto"/>
                <w:sz w:val="20"/>
              </w:rPr>
              <w:t>Class X Population</w:t>
            </w:r>
            <w:r>
              <w:t xml:space="preserve"> </w:t>
            </w:r>
          </w:p>
        </w:tc>
        <w:tc>
          <w:tcPr>
            <w:tcW w:w="780" w:type="dxa"/>
            <w:tcBorders>
              <w:top w:val="nil"/>
              <w:left w:val="nil"/>
              <w:bottom w:val="nil"/>
              <w:right w:val="nil"/>
            </w:tcBorders>
          </w:tcPr>
          <w:p w14:paraId="25A6AF50" w14:textId="77777777" w:rsidR="008910DD" w:rsidRDefault="00786F3E">
            <w:pPr>
              <w:spacing w:after="0" w:line="259" w:lineRule="auto"/>
              <w:ind w:left="201" w:firstLine="0"/>
              <w:jc w:val="center"/>
            </w:pPr>
            <w:r>
              <w:rPr>
                <w:rFonts w:ascii="Roboto" w:eastAsia="Roboto" w:hAnsi="Roboto" w:cs="Roboto"/>
                <w:sz w:val="20"/>
              </w:rPr>
              <w:t>0</w:t>
            </w:r>
            <w:r>
              <w:t xml:space="preserve"> </w:t>
            </w:r>
          </w:p>
        </w:tc>
        <w:tc>
          <w:tcPr>
            <w:tcW w:w="3070" w:type="dxa"/>
            <w:tcBorders>
              <w:top w:val="nil"/>
              <w:left w:val="nil"/>
              <w:bottom w:val="nil"/>
              <w:right w:val="nil"/>
            </w:tcBorders>
          </w:tcPr>
          <w:p w14:paraId="06A05E97" w14:textId="77777777" w:rsidR="008910DD" w:rsidRDefault="00786F3E">
            <w:pPr>
              <w:spacing w:after="0" w:line="259" w:lineRule="auto"/>
              <w:ind w:left="0" w:right="138" w:firstLine="0"/>
              <w:jc w:val="center"/>
            </w:pPr>
            <w:r>
              <w:rPr>
                <w:rFonts w:ascii="Roboto" w:eastAsia="Roboto" w:hAnsi="Roboto" w:cs="Roboto"/>
                <w:sz w:val="20"/>
              </w:rPr>
              <w:t>6,101</w:t>
            </w:r>
            <w:r>
              <w:t xml:space="preserve"> </w:t>
            </w:r>
          </w:p>
        </w:tc>
        <w:tc>
          <w:tcPr>
            <w:tcW w:w="1150" w:type="dxa"/>
            <w:tcBorders>
              <w:top w:val="nil"/>
              <w:left w:val="nil"/>
              <w:bottom w:val="nil"/>
              <w:right w:val="nil"/>
            </w:tcBorders>
          </w:tcPr>
          <w:p w14:paraId="5159881E" w14:textId="77777777" w:rsidR="008910DD" w:rsidRDefault="00786F3E">
            <w:pPr>
              <w:spacing w:after="0" w:line="259" w:lineRule="auto"/>
              <w:ind w:left="53" w:firstLine="0"/>
            </w:pPr>
            <w:r>
              <w:rPr>
                <w:rFonts w:ascii="Roboto" w:eastAsia="Roboto" w:hAnsi="Roboto" w:cs="Roboto"/>
                <w:sz w:val="20"/>
              </w:rPr>
              <w:t>274</w:t>
            </w:r>
            <w:r>
              <w:t xml:space="preserve"> </w:t>
            </w:r>
          </w:p>
        </w:tc>
      </w:tr>
      <w:tr w:rsidR="008910DD" w14:paraId="039AE110" w14:textId="77777777">
        <w:trPr>
          <w:trHeight w:val="360"/>
        </w:trPr>
        <w:tc>
          <w:tcPr>
            <w:tcW w:w="4361" w:type="dxa"/>
            <w:tcBorders>
              <w:top w:val="nil"/>
              <w:left w:val="nil"/>
              <w:bottom w:val="nil"/>
              <w:right w:val="nil"/>
            </w:tcBorders>
          </w:tcPr>
          <w:p w14:paraId="756D767E" w14:textId="77777777" w:rsidR="008910DD" w:rsidRDefault="00786F3E">
            <w:pPr>
              <w:spacing w:after="0" w:line="259" w:lineRule="auto"/>
              <w:ind w:left="60" w:firstLine="0"/>
            </w:pPr>
            <w:r>
              <w:rPr>
                <w:rFonts w:ascii="Roboto" w:eastAsia="Roboto" w:hAnsi="Roboto" w:cs="Roboto"/>
                <w:sz w:val="20"/>
              </w:rPr>
              <w:t>Class 1 Population</w:t>
            </w:r>
            <w:r>
              <w:t xml:space="preserve"> </w:t>
            </w:r>
          </w:p>
        </w:tc>
        <w:tc>
          <w:tcPr>
            <w:tcW w:w="780" w:type="dxa"/>
            <w:tcBorders>
              <w:top w:val="nil"/>
              <w:left w:val="nil"/>
              <w:bottom w:val="nil"/>
              <w:right w:val="nil"/>
            </w:tcBorders>
          </w:tcPr>
          <w:p w14:paraId="0367ACA6" w14:textId="77777777" w:rsidR="008910DD" w:rsidRDefault="00786F3E">
            <w:pPr>
              <w:spacing w:after="0" w:line="259" w:lineRule="auto"/>
              <w:ind w:left="201" w:firstLine="0"/>
              <w:jc w:val="center"/>
            </w:pPr>
            <w:r>
              <w:rPr>
                <w:rFonts w:ascii="Roboto" w:eastAsia="Roboto" w:hAnsi="Roboto" w:cs="Roboto"/>
                <w:sz w:val="20"/>
              </w:rPr>
              <w:t>0</w:t>
            </w:r>
            <w:r>
              <w:t xml:space="preserve"> </w:t>
            </w:r>
          </w:p>
        </w:tc>
        <w:tc>
          <w:tcPr>
            <w:tcW w:w="3070" w:type="dxa"/>
            <w:tcBorders>
              <w:top w:val="nil"/>
              <w:left w:val="nil"/>
              <w:bottom w:val="nil"/>
              <w:right w:val="nil"/>
            </w:tcBorders>
          </w:tcPr>
          <w:p w14:paraId="3B570CEF" w14:textId="77777777" w:rsidR="008910DD" w:rsidRDefault="00786F3E">
            <w:pPr>
              <w:spacing w:after="0" w:line="259" w:lineRule="auto"/>
              <w:ind w:left="0" w:right="138" w:firstLine="0"/>
              <w:jc w:val="center"/>
            </w:pPr>
            <w:r>
              <w:rPr>
                <w:rFonts w:ascii="Roboto" w:eastAsia="Roboto" w:hAnsi="Roboto" w:cs="Roboto"/>
                <w:sz w:val="20"/>
              </w:rPr>
              <w:t>1,028</w:t>
            </w:r>
            <w:r>
              <w:t xml:space="preserve"> </w:t>
            </w:r>
          </w:p>
        </w:tc>
        <w:tc>
          <w:tcPr>
            <w:tcW w:w="1150" w:type="dxa"/>
            <w:tcBorders>
              <w:top w:val="nil"/>
              <w:left w:val="nil"/>
              <w:bottom w:val="nil"/>
              <w:right w:val="nil"/>
            </w:tcBorders>
          </w:tcPr>
          <w:p w14:paraId="1598023F" w14:textId="77777777" w:rsidR="008910DD" w:rsidRDefault="00786F3E">
            <w:pPr>
              <w:spacing w:after="0" w:line="259" w:lineRule="auto"/>
              <w:ind w:left="276" w:firstLine="0"/>
            </w:pPr>
            <w:r>
              <w:rPr>
                <w:rFonts w:ascii="Roboto" w:eastAsia="Roboto" w:hAnsi="Roboto" w:cs="Roboto"/>
                <w:sz w:val="20"/>
              </w:rPr>
              <w:t>8</w:t>
            </w:r>
            <w:r>
              <w:t xml:space="preserve"> </w:t>
            </w:r>
          </w:p>
        </w:tc>
      </w:tr>
      <w:tr w:rsidR="008910DD" w14:paraId="5D9F85CF" w14:textId="77777777">
        <w:trPr>
          <w:trHeight w:val="360"/>
        </w:trPr>
        <w:tc>
          <w:tcPr>
            <w:tcW w:w="4361" w:type="dxa"/>
            <w:tcBorders>
              <w:top w:val="nil"/>
              <w:left w:val="nil"/>
              <w:bottom w:val="nil"/>
              <w:right w:val="nil"/>
            </w:tcBorders>
          </w:tcPr>
          <w:p w14:paraId="67B8E2CD" w14:textId="77777777" w:rsidR="008910DD" w:rsidRDefault="00786F3E">
            <w:pPr>
              <w:spacing w:after="0" w:line="259" w:lineRule="auto"/>
              <w:ind w:left="60" w:firstLine="0"/>
            </w:pPr>
            <w:r>
              <w:rPr>
                <w:rFonts w:ascii="Roboto" w:eastAsia="Roboto" w:hAnsi="Roboto" w:cs="Roboto"/>
                <w:sz w:val="20"/>
              </w:rPr>
              <w:t>Class 2 Population</w:t>
            </w:r>
            <w:r>
              <w:t xml:space="preserve"> </w:t>
            </w:r>
          </w:p>
        </w:tc>
        <w:tc>
          <w:tcPr>
            <w:tcW w:w="780" w:type="dxa"/>
            <w:tcBorders>
              <w:top w:val="nil"/>
              <w:left w:val="nil"/>
              <w:bottom w:val="nil"/>
              <w:right w:val="nil"/>
            </w:tcBorders>
          </w:tcPr>
          <w:p w14:paraId="3AE1B0F5" w14:textId="77777777" w:rsidR="008910DD" w:rsidRDefault="00786F3E">
            <w:pPr>
              <w:spacing w:after="0" w:line="259" w:lineRule="auto"/>
              <w:ind w:left="201" w:firstLine="0"/>
              <w:jc w:val="center"/>
            </w:pPr>
            <w:r>
              <w:rPr>
                <w:rFonts w:ascii="Roboto" w:eastAsia="Roboto" w:hAnsi="Roboto" w:cs="Roboto"/>
                <w:sz w:val="20"/>
              </w:rPr>
              <w:t>0</w:t>
            </w:r>
            <w:r>
              <w:t xml:space="preserve"> </w:t>
            </w:r>
          </w:p>
        </w:tc>
        <w:tc>
          <w:tcPr>
            <w:tcW w:w="3070" w:type="dxa"/>
            <w:tcBorders>
              <w:top w:val="nil"/>
              <w:left w:val="nil"/>
              <w:bottom w:val="nil"/>
              <w:right w:val="nil"/>
            </w:tcBorders>
          </w:tcPr>
          <w:p w14:paraId="7F4E82B6" w14:textId="77777777" w:rsidR="008910DD" w:rsidRDefault="00786F3E">
            <w:pPr>
              <w:spacing w:after="0" w:line="259" w:lineRule="auto"/>
              <w:ind w:left="18" w:firstLine="0"/>
              <w:jc w:val="center"/>
            </w:pPr>
            <w:r>
              <w:rPr>
                <w:rFonts w:ascii="Roboto" w:eastAsia="Roboto" w:hAnsi="Roboto" w:cs="Roboto"/>
                <w:sz w:val="20"/>
              </w:rPr>
              <w:t>782</w:t>
            </w:r>
            <w:r>
              <w:t xml:space="preserve"> </w:t>
            </w:r>
          </w:p>
        </w:tc>
        <w:tc>
          <w:tcPr>
            <w:tcW w:w="1150" w:type="dxa"/>
            <w:tcBorders>
              <w:top w:val="nil"/>
              <w:left w:val="nil"/>
              <w:bottom w:val="nil"/>
              <w:right w:val="nil"/>
            </w:tcBorders>
          </w:tcPr>
          <w:p w14:paraId="01F98CE9" w14:textId="77777777" w:rsidR="008910DD" w:rsidRDefault="00786F3E">
            <w:pPr>
              <w:spacing w:after="0" w:line="259" w:lineRule="auto"/>
              <w:ind w:left="276" w:firstLine="0"/>
            </w:pPr>
            <w:r>
              <w:rPr>
                <w:rFonts w:ascii="Roboto" w:eastAsia="Roboto" w:hAnsi="Roboto" w:cs="Roboto"/>
                <w:sz w:val="20"/>
              </w:rPr>
              <w:t>2</w:t>
            </w:r>
            <w:r>
              <w:t xml:space="preserve"> </w:t>
            </w:r>
          </w:p>
        </w:tc>
      </w:tr>
      <w:tr w:rsidR="008910DD" w14:paraId="1A95C9BF" w14:textId="77777777">
        <w:trPr>
          <w:trHeight w:val="359"/>
        </w:trPr>
        <w:tc>
          <w:tcPr>
            <w:tcW w:w="4361" w:type="dxa"/>
            <w:tcBorders>
              <w:top w:val="nil"/>
              <w:left w:val="nil"/>
              <w:bottom w:val="single" w:sz="2" w:space="0" w:color="FFFFFF"/>
              <w:right w:val="nil"/>
            </w:tcBorders>
          </w:tcPr>
          <w:p w14:paraId="4BDD34C3" w14:textId="77777777" w:rsidR="008910DD" w:rsidRDefault="00786F3E">
            <w:pPr>
              <w:spacing w:after="0" w:line="259" w:lineRule="auto"/>
              <w:ind w:left="60" w:firstLine="0"/>
            </w:pPr>
            <w:r>
              <w:rPr>
                <w:rFonts w:ascii="Roboto" w:eastAsia="Roboto" w:hAnsi="Roboto" w:cs="Roboto"/>
                <w:sz w:val="20"/>
              </w:rPr>
              <w:t>Class 4 Population</w:t>
            </w:r>
            <w:r>
              <w:t xml:space="preserve"> </w:t>
            </w:r>
          </w:p>
        </w:tc>
        <w:tc>
          <w:tcPr>
            <w:tcW w:w="780" w:type="dxa"/>
            <w:tcBorders>
              <w:top w:val="nil"/>
              <w:left w:val="nil"/>
              <w:bottom w:val="single" w:sz="2" w:space="0" w:color="FFFFFF"/>
              <w:right w:val="nil"/>
            </w:tcBorders>
          </w:tcPr>
          <w:p w14:paraId="003DF02A" w14:textId="77777777" w:rsidR="008910DD" w:rsidRDefault="00786F3E">
            <w:pPr>
              <w:spacing w:after="0" w:line="259" w:lineRule="auto"/>
              <w:ind w:left="201" w:firstLine="0"/>
              <w:jc w:val="center"/>
            </w:pPr>
            <w:r>
              <w:rPr>
                <w:rFonts w:ascii="Roboto" w:eastAsia="Roboto" w:hAnsi="Roboto" w:cs="Roboto"/>
                <w:sz w:val="20"/>
              </w:rPr>
              <w:t>0</w:t>
            </w:r>
            <w:r>
              <w:t xml:space="preserve"> </w:t>
            </w:r>
          </w:p>
        </w:tc>
        <w:tc>
          <w:tcPr>
            <w:tcW w:w="3070" w:type="dxa"/>
            <w:tcBorders>
              <w:top w:val="nil"/>
              <w:left w:val="nil"/>
              <w:bottom w:val="single" w:sz="2" w:space="0" w:color="FFFFFF"/>
              <w:right w:val="nil"/>
            </w:tcBorders>
          </w:tcPr>
          <w:p w14:paraId="63332E22" w14:textId="77777777" w:rsidR="008910DD" w:rsidRDefault="00786F3E">
            <w:pPr>
              <w:spacing w:after="0" w:line="259" w:lineRule="auto"/>
              <w:ind w:left="126" w:firstLine="0"/>
              <w:jc w:val="center"/>
            </w:pPr>
            <w:r>
              <w:rPr>
                <w:rFonts w:ascii="Roboto" w:eastAsia="Roboto" w:hAnsi="Roboto" w:cs="Roboto"/>
                <w:sz w:val="20"/>
              </w:rPr>
              <w:t>47</w:t>
            </w:r>
            <w:r>
              <w:t xml:space="preserve"> </w:t>
            </w:r>
          </w:p>
        </w:tc>
        <w:tc>
          <w:tcPr>
            <w:tcW w:w="1150" w:type="dxa"/>
            <w:tcBorders>
              <w:top w:val="nil"/>
              <w:left w:val="nil"/>
              <w:bottom w:val="single" w:sz="2" w:space="0" w:color="FFFFFF"/>
              <w:right w:val="nil"/>
            </w:tcBorders>
          </w:tcPr>
          <w:p w14:paraId="3D7DB501" w14:textId="77777777" w:rsidR="008910DD" w:rsidRDefault="00786F3E">
            <w:pPr>
              <w:spacing w:after="0" w:line="259" w:lineRule="auto"/>
              <w:ind w:left="276" w:firstLine="0"/>
            </w:pPr>
            <w:r>
              <w:rPr>
                <w:rFonts w:ascii="Roboto" w:eastAsia="Roboto" w:hAnsi="Roboto" w:cs="Roboto"/>
                <w:sz w:val="20"/>
              </w:rPr>
              <w:t>0</w:t>
            </w:r>
            <w:r>
              <w:t xml:space="preserve"> </w:t>
            </w:r>
          </w:p>
        </w:tc>
      </w:tr>
      <w:tr w:rsidR="008910DD" w14:paraId="250A375F" w14:textId="77777777">
        <w:trPr>
          <w:trHeight w:val="397"/>
        </w:trPr>
        <w:tc>
          <w:tcPr>
            <w:tcW w:w="4361" w:type="dxa"/>
            <w:tcBorders>
              <w:top w:val="single" w:sz="2" w:space="0" w:color="FFFFFF"/>
              <w:left w:val="nil"/>
              <w:bottom w:val="single" w:sz="2" w:space="0" w:color="FFFFFF"/>
              <w:right w:val="nil"/>
            </w:tcBorders>
          </w:tcPr>
          <w:p w14:paraId="7F696AD1" w14:textId="77777777" w:rsidR="008910DD" w:rsidRDefault="00786F3E">
            <w:pPr>
              <w:spacing w:after="0" w:line="259" w:lineRule="auto"/>
              <w:ind w:left="60" w:firstLine="0"/>
            </w:pPr>
            <w:r>
              <w:rPr>
                <w:rFonts w:ascii="Roboto" w:eastAsia="Roboto" w:hAnsi="Roboto" w:cs="Roboto"/>
                <w:sz w:val="20"/>
              </w:rPr>
              <w:t>Total Population</w:t>
            </w:r>
            <w:r>
              <w:t xml:space="preserve"> </w:t>
            </w:r>
          </w:p>
        </w:tc>
        <w:tc>
          <w:tcPr>
            <w:tcW w:w="780" w:type="dxa"/>
            <w:tcBorders>
              <w:top w:val="single" w:sz="2" w:space="0" w:color="FFFFFF"/>
              <w:left w:val="nil"/>
              <w:bottom w:val="single" w:sz="2" w:space="0" w:color="FFFFFF"/>
              <w:right w:val="nil"/>
            </w:tcBorders>
          </w:tcPr>
          <w:p w14:paraId="0A33CA3E" w14:textId="77777777" w:rsidR="008910DD" w:rsidRDefault="00786F3E">
            <w:pPr>
              <w:spacing w:after="0" w:line="259" w:lineRule="auto"/>
              <w:ind w:left="0" w:firstLine="0"/>
            </w:pPr>
            <w:r>
              <w:rPr>
                <w:rFonts w:ascii="Roboto" w:eastAsia="Roboto" w:hAnsi="Roboto" w:cs="Roboto"/>
                <w:sz w:val="20"/>
              </w:rPr>
              <w:t>4,255</w:t>
            </w:r>
            <w:r>
              <w:t xml:space="preserve"> </w:t>
            </w:r>
          </w:p>
        </w:tc>
        <w:tc>
          <w:tcPr>
            <w:tcW w:w="3070" w:type="dxa"/>
            <w:tcBorders>
              <w:top w:val="single" w:sz="2" w:space="0" w:color="FFFFFF"/>
              <w:left w:val="nil"/>
              <w:bottom w:val="single" w:sz="2" w:space="0" w:color="FFFFFF"/>
              <w:right w:val="nil"/>
            </w:tcBorders>
          </w:tcPr>
          <w:p w14:paraId="7FE258CD" w14:textId="77777777" w:rsidR="008910DD" w:rsidRDefault="00786F3E">
            <w:pPr>
              <w:spacing w:after="0" w:line="259" w:lineRule="auto"/>
              <w:ind w:left="0" w:right="138" w:firstLine="0"/>
              <w:jc w:val="center"/>
            </w:pPr>
            <w:r>
              <w:rPr>
                <w:rFonts w:ascii="Roboto" w:eastAsia="Roboto" w:hAnsi="Roboto" w:cs="Roboto"/>
                <w:sz w:val="20"/>
              </w:rPr>
              <w:t>7,963</w:t>
            </w:r>
            <w:r>
              <w:t xml:space="preserve"> </w:t>
            </w:r>
          </w:p>
        </w:tc>
        <w:tc>
          <w:tcPr>
            <w:tcW w:w="1150" w:type="dxa"/>
            <w:tcBorders>
              <w:top w:val="single" w:sz="2" w:space="0" w:color="FFFFFF"/>
              <w:left w:val="nil"/>
              <w:bottom w:val="single" w:sz="2" w:space="0" w:color="FFFFFF"/>
              <w:right w:val="nil"/>
            </w:tcBorders>
          </w:tcPr>
          <w:p w14:paraId="2975BE17" w14:textId="77777777" w:rsidR="008910DD" w:rsidRDefault="00786F3E">
            <w:pPr>
              <w:spacing w:after="0" w:line="259" w:lineRule="auto"/>
              <w:ind w:left="53" w:firstLine="0"/>
            </w:pPr>
            <w:r>
              <w:rPr>
                <w:rFonts w:ascii="Roboto" w:eastAsia="Roboto" w:hAnsi="Roboto" w:cs="Roboto"/>
                <w:sz w:val="20"/>
              </w:rPr>
              <w:t>284</w:t>
            </w:r>
            <w:r>
              <w:t xml:space="preserve"> </w:t>
            </w:r>
          </w:p>
        </w:tc>
      </w:tr>
      <w:tr w:rsidR="008910DD" w14:paraId="0D4134CB" w14:textId="77777777">
        <w:trPr>
          <w:trHeight w:val="393"/>
        </w:trPr>
        <w:tc>
          <w:tcPr>
            <w:tcW w:w="4361" w:type="dxa"/>
            <w:tcBorders>
              <w:top w:val="single" w:sz="2" w:space="0" w:color="FFFFFF"/>
              <w:left w:val="nil"/>
              <w:bottom w:val="nil"/>
              <w:right w:val="nil"/>
            </w:tcBorders>
          </w:tcPr>
          <w:p w14:paraId="13FB0823" w14:textId="77777777" w:rsidR="008910DD" w:rsidRDefault="00786F3E">
            <w:pPr>
              <w:spacing w:after="0" w:line="259" w:lineRule="auto"/>
              <w:ind w:left="60" w:firstLine="0"/>
            </w:pPr>
            <w:r>
              <w:rPr>
                <w:rFonts w:ascii="Roboto" w:eastAsia="Roboto" w:hAnsi="Roboto" w:cs="Roboto"/>
                <w:sz w:val="20"/>
              </w:rPr>
              <w:t>Average Jail Credit</w:t>
            </w:r>
            <w:r>
              <w:t xml:space="preserve"> </w:t>
            </w:r>
          </w:p>
        </w:tc>
        <w:tc>
          <w:tcPr>
            <w:tcW w:w="780" w:type="dxa"/>
            <w:tcBorders>
              <w:top w:val="single" w:sz="2" w:space="0" w:color="FFFFFF"/>
              <w:left w:val="nil"/>
              <w:bottom w:val="nil"/>
              <w:right w:val="nil"/>
            </w:tcBorders>
          </w:tcPr>
          <w:p w14:paraId="2073EB47" w14:textId="77777777" w:rsidR="008910DD" w:rsidRDefault="00786F3E">
            <w:pPr>
              <w:spacing w:after="0" w:line="259" w:lineRule="auto"/>
              <w:ind w:left="35" w:firstLine="0"/>
              <w:jc w:val="center"/>
            </w:pPr>
            <w:r>
              <w:rPr>
                <w:rFonts w:ascii="Roboto" w:eastAsia="Roboto" w:hAnsi="Roboto" w:cs="Roboto"/>
                <w:sz w:val="20"/>
              </w:rPr>
              <w:t>5.3</w:t>
            </w:r>
            <w:r>
              <w:t xml:space="preserve"> </w:t>
            </w:r>
          </w:p>
        </w:tc>
        <w:tc>
          <w:tcPr>
            <w:tcW w:w="3070" w:type="dxa"/>
            <w:tcBorders>
              <w:top w:val="single" w:sz="2" w:space="0" w:color="FFFFFF"/>
              <w:left w:val="nil"/>
              <w:bottom w:val="nil"/>
              <w:right w:val="nil"/>
            </w:tcBorders>
          </w:tcPr>
          <w:p w14:paraId="1A15BDFD" w14:textId="77777777" w:rsidR="008910DD" w:rsidRDefault="00786F3E">
            <w:pPr>
              <w:spacing w:after="0" w:line="259" w:lineRule="auto"/>
              <w:ind w:left="74" w:firstLine="0"/>
              <w:jc w:val="center"/>
            </w:pPr>
            <w:r>
              <w:rPr>
                <w:rFonts w:ascii="Roboto" w:eastAsia="Roboto" w:hAnsi="Roboto" w:cs="Roboto"/>
                <w:sz w:val="20"/>
              </w:rPr>
              <w:t>1.9</w:t>
            </w:r>
            <w:r>
              <w:t xml:space="preserve"> </w:t>
            </w:r>
          </w:p>
        </w:tc>
        <w:tc>
          <w:tcPr>
            <w:tcW w:w="1150" w:type="dxa"/>
            <w:tcBorders>
              <w:top w:val="single" w:sz="2" w:space="0" w:color="FFFFFF"/>
              <w:left w:val="nil"/>
              <w:bottom w:val="nil"/>
              <w:right w:val="nil"/>
            </w:tcBorders>
          </w:tcPr>
          <w:p w14:paraId="4F26596B" w14:textId="77777777" w:rsidR="008910DD" w:rsidRDefault="00786F3E">
            <w:pPr>
              <w:spacing w:after="0" w:line="259" w:lineRule="auto"/>
              <w:ind w:left="110" w:firstLine="0"/>
            </w:pPr>
            <w:r>
              <w:rPr>
                <w:rFonts w:ascii="Roboto" w:eastAsia="Roboto" w:hAnsi="Roboto" w:cs="Roboto"/>
                <w:sz w:val="20"/>
              </w:rPr>
              <w:t>1.4</w:t>
            </w:r>
            <w:r>
              <w:t xml:space="preserve"> </w:t>
            </w:r>
          </w:p>
        </w:tc>
      </w:tr>
      <w:tr w:rsidR="008910DD" w14:paraId="13C5FF26" w14:textId="77777777">
        <w:trPr>
          <w:trHeight w:val="360"/>
        </w:trPr>
        <w:tc>
          <w:tcPr>
            <w:tcW w:w="4361" w:type="dxa"/>
            <w:tcBorders>
              <w:top w:val="nil"/>
              <w:left w:val="nil"/>
              <w:bottom w:val="nil"/>
              <w:right w:val="nil"/>
            </w:tcBorders>
          </w:tcPr>
          <w:p w14:paraId="1992F7D6" w14:textId="77777777" w:rsidR="008910DD" w:rsidRDefault="00786F3E">
            <w:pPr>
              <w:spacing w:after="0" w:line="259" w:lineRule="auto"/>
              <w:ind w:left="60" w:firstLine="0"/>
            </w:pPr>
            <w:r>
              <w:rPr>
                <w:rFonts w:ascii="Roboto" w:eastAsia="Roboto" w:hAnsi="Roboto" w:cs="Roboto"/>
                <w:sz w:val="20"/>
              </w:rPr>
              <w:t>Average Sentence</w:t>
            </w:r>
            <w:r>
              <w:t xml:space="preserve"> </w:t>
            </w:r>
          </w:p>
        </w:tc>
        <w:tc>
          <w:tcPr>
            <w:tcW w:w="780" w:type="dxa"/>
            <w:tcBorders>
              <w:top w:val="nil"/>
              <w:left w:val="nil"/>
              <w:bottom w:val="nil"/>
              <w:right w:val="nil"/>
            </w:tcBorders>
          </w:tcPr>
          <w:p w14:paraId="363A870A" w14:textId="77777777" w:rsidR="008910DD" w:rsidRDefault="00786F3E">
            <w:pPr>
              <w:spacing w:after="0" w:line="259" w:lineRule="auto"/>
              <w:ind w:left="101" w:firstLine="0"/>
            </w:pPr>
            <w:r>
              <w:rPr>
                <w:rFonts w:ascii="Roboto" w:eastAsia="Roboto" w:hAnsi="Roboto" w:cs="Roboto"/>
                <w:sz w:val="20"/>
              </w:rPr>
              <w:t>37.9</w:t>
            </w:r>
            <w:r>
              <w:t xml:space="preserve"> </w:t>
            </w:r>
          </w:p>
        </w:tc>
        <w:tc>
          <w:tcPr>
            <w:tcW w:w="3070" w:type="dxa"/>
            <w:tcBorders>
              <w:top w:val="nil"/>
              <w:left w:val="nil"/>
              <w:bottom w:val="nil"/>
              <w:right w:val="nil"/>
            </w:tcBorders>
          </w:tcPr>
          <w:p w14:paraId="7E5B4A3E" w14:textId="77777777" w:rsidR="008910DD" w:rsidRDefault="00786F3E">
            <w:pPr>
              <w:spacing w:after="0" w:line="259" w:lineRule="auto"/>
              <w:ind w:left="0" w:right="34" w:firstLine="0"/>
              <w:jc w:val="center"/>
            </w:pPr>
            <w:r>
              <w:rPr>
                <w:rFonts w:ascii="Roboto" w:eastAsia="Roboto" w:hAnsi="Roboto" w:cs="Roboto"/>
                <w:sz w:val="20"/>
              </w:rPr>
              <w:t>10.4</w:t>
            </w:r>
            <w:r>
              <w:t xml:space="preserve"> </w:t>
            </w:r>
          </w:p>
        </w:tc>
        <w:tc>
          <w:tcPr>
            <w:tcW w:w="1150" w:type="dxa"/>
            <w:tcBorders>
              <w:top w:val="nil"/>
              <w:left w:val="nil"/>
              <w:bottom w:val="nil"/>
              <w:right w:val="nil"/>
            </w:tcBorders>
          </w:tcPr>
          <w:p w14:paraId="0F3C34E5" w14:textId="77777777" w:rsidR="008910DD" w:rsidRDefault="00786F3E">
            <w:pPr>
              <w:spacing w:after="0" w:line="259" w:lineRule="auto"/>
              <w:ind w:left="0" w:firstLine="0"/>
            </w:pPr>
            <w:r>
              <w:rPr>
                <w:rFonts w:ascii="Roboto" w:eastAsia="Roboto" w:hAnsi="Roboto" w:cs="Roboto"/>
                <w:sz w:val="20"/>
              </w:rPr>
              <w:t>11.1</w:t>
            </w:r>
            <w:r>
              <w:t xml:space="preserve"> </w:t>
            </w:r>
          </w:p>
        </w:tc>
      </w:tr>
      <w:tr w:rsidR="008910DD" w14:paraId="69825751" w14:textId="77777777">
        <w:trPr>
          <w:trHeight w:val="365"/>
        </w:trPr>
        <w:tc>
          <w:tcPr>
            <w:tcW w:w="4361" w:type="dxa"/>
            <w:tcBorders>
              <w:top w:val="nil"/>
              <w:left w:val="nil"/>
              <w:bottom w:val="single" w:sz="2" w:space="0" w:color="FFFFFF"/>
              <w:right w:val="nil"/>
            </w:tcBorders>
          </w:tcPr>
          <w:p w14:paraId="2DDA12FF" w14:textId="77777777" w:rsidR="008910DD" w:rsidRDefault="00786F3E">
            <w:pPr>
              <w:spacing w:after="0" w:line="259" w:lineRule="auto"/>
              <w:ind w:left="60" w:firstLine="0"/>
            </w:pPr>
            <w:r>
              <w:rPr>
                <w:rFonts w:ascii="Roboto" w:eastAsia="Roboto" w:hAnsi="Roboto" w:cs="Roboto"/>
                <w:sz w:val="20"/>
              </w:rPr>
              <w:t>Average Length of Stay</w:t>
            </w:r>
            <w:r>
              <w:t xml:space="preserve"> </w:t>
            </w:r>
          </w:p>
        </w:tc>
        <w:tc>
          <w:tcPr>
            <w:tcW w:w="780" w:type="dxa"/>
            <w:tcBorders>
              <w:top w:val="nil"/>
              <w:left w:val="nil"/>
              <w:bottom w:val="single" w:sz="2" w:space="0" w:color="FFFFFF"/>
              <w:right w:val="nil"/>
            </w:tcBorders>
          </w:tcPr>
          <w:p w14:paraId="22179156" w14:textId="77777777" w:rsidR="008910DD" w:rsidRDefault="00786F3E">
            <w:pPr>
              <w:spacing w:after="0" w:line="259" w:lineRule="auto"/>
              <w:ind w:left="101" w:firstLine="0"/>
            </w:pPr>
            <w:r>
              <w:rPr>
                <w:rFonts w:ascii="Roboto" w:eastAsia="Roboto" w:hAnsi="Roboto" w:cs="Roboto"/>
                <w:sz w:val="20"/>
              </w:rPr>
              <w:t>13.6</w:t>
            </w:r>
            <w:r>
              <w:t xml:space="preserve"> </w:t>
            </w:r>
          </w:p>
        </w:tc>
        <w:tc>
          <w:tcPr>
            <w:tcW w:w="3070" w:type="dxa"/>
            <w:tcBorders>
              <w:top w:val="nil"/>
              <w:left w:val="nil"/>
              <w:bottom w:val="single" w:sz="2" w:space="0" w:color="FFFFFF"/>
              <w:right w:val="nil"/>
            </w:tcBorders>
          </w:tcPr>
          <w:p w14:paraId="7D2F5BC4" w14:textId="77777777" w:rsidR="008910DD" w:rsidRDefault="00786F3E">
            <w:pPr>
              <w:spacing w:after="0" w:line="259" w:lineRule="auto"/>
              <w:ind w:left="74" w:firstLine="0"/>
              <w:jc w:val="center"/>
            </w:pPr>
            <w:r>
              <w:rPr>
                <w:rFonts w:ascii="Roboto" w:eastAsia="Roboto" w:hAnsi="Roboto" w:cs="Roboto"/>
                <w:sz w:val="20"/>
              </w:rPr>
              <w:t>6.9</w:t>
            </w:r>
            <w:r>
              <w:t xml:space="preserve"> </w:t>
            </w:r>
          </w:p>
        </w:tc>
        <w:tc>
          <w:tcPr>
            <w:tcW w:w="1150" w:type="dxa"/>
            <w:tcBorders>
              <w:top w:val="nil"/>
              <w:left w:val="nil"/>
              <w:bottom w:val="single" w:sz="2" w:space="0" w:color="FFFFFF"/>
              <w:right w:val="nil"/>
            </w:tcBorders>
          </w:tcPr>
          <w:p w14:paraId="1CE07201" w14:textId="77777777" w:rsidR="008910DD" w:rsidRDefault="00786F3E">
            <w:pPr>
              <w:spacing w:after="0" w:line="259" w:lineRule="auto"/>
              <w:ind w:left="110" w:firstLine="0"/>
            </w:pPr>
            <w:r>
              <w:rPr>
                <w:rFonts w:ascii="Roboto" w:eastAsia="Roboto" w:hAnsi="Roboto" w:cs="Roboto"/>
                <w:sz w:val="20"/>
              </w:rPr>
              <w:t>6.3</w:t>
            </w:r>
            <w:r>
              <w:t xml:space="preserve"> </w:t>
            </w:r>
          </w:p>
        </w:tc>
      </w:tr>
    </w:tbl>
    <w:p w14:paraId="485CBF27" w14:textId="77777777" w:rsidR="008910DD" w:rsidRDefault="00786F3E">
      <w:pPr>
        <w:spacing w:after="147" w:line="216" w:lineRule="auto"/>
        <w:ind w:left="55"/>
      </w:pPr>
      <w:r>
        <w:rPr>
          <w:rFonts w:ascii="Roboto" w:eastAsia="Roboto" w:hAnsi="Roboto" w:cs="Roboto"/>
          <w:sz w:val="18"/>
        </w:rPr>
        <w:t>Note: Average jail credit and sentence length are from prison admissions and length of stay is from prison exits, all measured in years.</w:t>
      </w:r>
      <w:r>
        <w:t xml:space="preserve"> </w:t>
      </w:r>
    </w:p>
    <w:p w14:paraId="291E1742" w14:textId="77777777" w:rsidR="008910DD" w:rsidRDefault="00786F3E">
      <w:pPr>
        <w:spacing w:after="39" w:line="259" w:lineRule="auto"/>
        <w:ind w:left="60" w:firstLine="0"/>
      </w:pPr>
      <w:r>
        <w:t xml:space="preserve"> </w:t>
      </w:r>
    </w:p>
    <w:p w14:paraId="026EFB86" w14:textId="77777777" w:rsidR="008910DD" w:rsidRDefault="00786F3E">
      <w:pPr>
        <w:spacing w:after="20" w:line="259" w:lineRule="auto"/>
        <w:ind w:left="0" w:firstLine="0"/>
      </w:pPr>
      <w:r>
        <w:t xml:space="preserve"> </w:t>
      </w:r>
    </w:p>
    <w:p w14:paraId="76B3EE29" w14:textId="77777777" w:rsidR="008910DD" w:rsidRDefault="00786F3E">
      <w:pPr>
        <w:spacing w:after="0" w:line="259" w:lineRule="auto"/>
        <w:ind w:left="0" w:firstLine="0"/>
      </w:pPr>
      <w:r>
        <w:t xml:space="preserve"> </w:t>
      </w:r>
    </w:p>
    <w:p w14:paraId="6FC49AB9" w14:textId="77777777" w:rsidR="008910DD" w:rsidRDefault="00786F3E">
      <w:pPr>
        <w:spacing w:after="0" w:line="259" w:lineRule="auto"/>
        <w:ind w:left="10"/>
        <w:jc w:val="center"/>
      </w:pPr>
      <w:r>
        <w:rPr>
          <w:rFonts w:ascii="Lora" w:eastAsia="Lora" w:hAnsi="Lora" w:cs="Lora"/>
          <w:b/>
          <w:sz w:val="20"/>
        </w:rPr>
        <w:t xml:space="preserve">Table 3:  Demographics of TIS Admissions to DOC FY 2021 through FY 2023 and the IDOC TIS Prison Population on 6/30/2023 </w:t>
      </w:r>
    </w:p>
    <w:tbl>
      <w:tblPr>
        <w:tblStyle w:val="TableGrid"/>
        <w:tblW w:w="9290" w:type="dxa"/>
        <w:tblInd w:w="34" w:type="dxa"/>
        <w:tblCellMar>
          <w:top w:w="78" w:type="dxa"/>
          <w:left w:w="0" w:type="dxa"/>
          <w:bottom w:w="0" w:type="dxa"/>
          <w:right w:w="115" w:type="dxa"/>
        </w:tblCellMar>
        <w:tblLook w:val="04A0" w:firstRow="1" w:lastRow="0" w:firstColumn="1" w:lastColumn="0" w:noHBand="0" w:noVBand="1"/>
      </w:tblPr>
      <w:tblGrid>
        <w:gridCol w:w="2918"/>
        <w:gridCol w:w="1622"/>
        <w:gridCol w:w="1874"/>
        <w:gridCol w:w="334"/>
        <w:gridCol w:w="1370"/>
        <w:gridCol w:w="1172"/>
      </w:tblGrid>
      <w:tr w:rsidR="008910DD" w14:paraId="00381034" w14:textId="77777777">
        <w:trPr>
          <w:trHeight w:val="585"/>
        </w:trPr>
        <w:tc>
          <w:tcPr>
            <w:tcW w:w="2918" w:type="dxa"/>
            <w:tcBorders>
              <w:top w:val="single" w:sz="2" w:space="0" w:color="FFFFFF"/>
              <w:left w:val="nil"/>
              <w:bottom w:val="single" w:sz="8" w:space="0" w:color="632456"/>
              <w:right w:val="nil"/>
            </w:tcBorders>
            <w:vAlign w:val="center"/>
          </w:tcPr>
          <w:p w14:paraId="64709754" w14:textId="77777777" w:rsidR="008910DD" w:rsidRDefault="00786F3E">
            <w:pPr>
              <w:spacing w:after="0" w:line="259" w:lineRule="auto"/>
              <w:ind w:left="1150" w:firstLine="0"/>
            </w:pPr>
            <w:r>
              <w:rPr>
                <w:rFonts w:ascii="Roboto" w:eastAsia="Roboto" w:hAnsi="Roboto" w:cs="Roboto"/>
                <w:b/>
                <w:sz w:val="20"/>
              </w:rPr>
              <w:t xml:space="preserve"> </w:t>
            </w:r>
            <w:r>
              <w:t xml:space="preserve"> </w:t>
            </w:r>
          </w:p>
        </w:tc>
        <w:tc>
          <w:tcPr>
            <w:tcW w:w="3830" w:type="dxa"/>
            <w:gridSpan w:val="3"/>
            <w:tcBorders>
              <w:top w:val="single" w:sz="2" w:space="0" w:color="FFFFFF"/>
              <w:left w:val="nil"/>
              <w:bottom w:val="single" w:sz="8" w:space="0" w:color="632456"/>
              <w:right w:val="nil"/>
            </w:tcBorders>
          </w:tcPr>
          <w:p w14:paraId="4E6A4F8D" w14:textId="77777777" w:rsidR="008910DD" w:rsidRDefault="00786F3E">
            <w:pPr>
              <w:spacing w:after="0" w:line="259" w:lineRule="auto"/>
              <w:ind w:left="607" w:right="779" w:hanging="158"/>
            </w:pPr>
            <w:r>
              <w:rPr>
                <w:rFonts w:ascii="Roboto" w:eastAsia="Roboto" w:hAnsi="Roboto" w:cs="Roboto"/>
                <w:b/>
                <w:sz w:val="20"/>
              </w:rPr>
              <w:t>FY 2021 - 2023 Admissions</w:t>
            </w:r>
            <w:r>
              <w:t xml:space="preserve"> </w:t>
            </w:r>
          </w:p>
        </w:tc>
        <w:tc>
          <w:tcPr>
            <w:tcW w:w="2542" w:type="dxa"/>
            <w:gridSpan w:val="2"/>
            <w:tcBorders>
              <w:top w:val="single" w:sz="2" w:space="0" w:color="FFFFFF"/>
              <w:left w:val="nil"/>
              <w:bottom w:val="single" w:sz="8" w:space="0" w:color="632456"/>
              <w:right w:val="nil"/>
            </w:tcBorders>
          </w:tcPr>
          <w:p w14:paraId="5F7AAC7D" w14:textId="77777777" w:rsidR="008910DD" w:rsidRDefault="00786F3E">
            <w:pPr>
              <w:spacing w:after="0" w:line="259" w:lineRule="auto"/>
              <w:ind w:left="0" w:right="350" w:firstLine="163"/>
            </w:pPr>
            <w:r>
              <w:rPr>
                <w:rFonts w:ascii="Roboto" w:eastAsia="Roboto" w:hAnsi="Roboto" w:cs="Roboto"/>
                <w:b/>
                <w:sz w:val="20"/>
              </w:rPr>
              <w:t>June 30, 2023 Prison Population</w:t>
            </w:r>
            <w:r>
              <w:t xml:space="preserve"> </w:t>
            </w:r>
          </w:p>
        </w:tc>
      </w:tr>
      <w:tr w:rsidR="008910DD" w14:paraId="29BBD7FD" w14:textId="77777777">
        <w:trPr>
          <w:trHeight w:val="341"/>
        </w:trPr>
        <w:tc>
          <w:tcPr>
            <w:tcW w:w="2918" w:type="dxa"/>
            <w:tcBorders>
              <w:top w:val="single" w:sz="8" w:space="0" w:color="632456"/>
              <w:left w:val="nil"/>
              <w:bottom w:val="single" w:sz="8" w:space="0" w:color="632456"/>
              <w:right w:val="nil"/>
            </w:tcBorders>
          </w:tcPr>
          <w:p w14:paraId="01D257BD" w14:textId="77777777" w:rsidR="008910DD" w:rsidRDefault="00786F3E">
            <w:pPr>
              <w:spacing w:after="0" w:line="259" w:lineRule="auto"/>
              <w:ind w:left="516" w:firstLine="0"/>
            </w:pPr>
            <w:r>
              <w:rPr>
                <w:rFonts w:ascii="Roboto" w:eastAsia="Roboto" w:hAnsi="Roboto" w:cs="Roboto"/>
                <w:b/>
                <w:sz w:val="20"/>
              </w:rPr>
              <w:t>Characteristic</w:t>
            </w:r>
            <w:r>
              <w:t xml:space="preserve"> </w:t>
            </w:r>
          </w:p>
        </w:tc>
        <w:tc>
          <w:tcPr>
            <w:tcW w:w="1622" w:type="dxa"/>
            <w:tcBorders>
              <w:top w:val="single" w:sz="8" w:space="0" w:color="632456"/>
              <w:left w:val="nil"/>
              <w:bottom w:val="single" w:sz="8" w:space="0" w:color="632456"/>
              <w:right w:val="nil"/>
            </w:tcBorders>
          </w:tcPr>
          <w:p w14:paraId="7D7C8DA7" w14:textId="77777777" w:rsidR="008910DD" w:rsidRDefault="00786F3E">
            <w:pPr>
              <w:spacing w:after="0" w:line="259" w:lineRule="auto"/>
              <w:ind w:left="0" w:firstLine="0"/>
            </w:pPr>
            <w:r>
              <w:rPr>
                <w:rFonts w:ascii="Roboto" w:eastAsia="Roboto" w:hAnsi="Roboto" w:cs="Roboto"/>
                <w:b/>
                <w:sz w:val="20"/>
              </w:rPr>
              <w:t>Count</w:t>
            </w:r>
            <w:r>
              <w:t xml:space="preserve"> </w:t>
            </w:r>
          </w:p>
        </w:tc>
        <w:tc>
          <w:tcPr>
            <w:tcW w:w="1874" w:type="dxa"/>
            <w:tcBorders>
              <w:top w:val="single" w:sz="8" w:space="0" w:color="632456"/>
              <w:left w:val="nil"/>
              <w:bottom w:val="single" w:sz="8" w:space="0" w:color="632456"/>
              <w:right w:val="nil"/>
            </w:tcBorders>
          </w:tcPr>
          <w:p w14:paraId="2E533D63" w14:textId="77777777" w:rsidR="008910DD" w:rsidRDefault="00786F3E">
            <w:pPr>
              <w:spacing w:after="0" w:line="259" w:lineRule="auto"/>
              <w:ind w:left="0" w:firstLine="0"/>
            </w:pPr>
            <w:r>
              <w:rPr>
                <w:rFonts w:ascii="Roboto" w:eastAsia="Roboto" w:hAnsi="Roboto" w:cs="Roboto"/>
                <w:b/>
                <w:sz w:val="20"/>
              </w:rPr>
              <w:t>Percent</w:t>
            </w:r>
            <w:r>
              <w:t xml:space="preserve"> </w:t>
            </w:r>
          </w:p>
        </w:tc>
        <w:tc>
          <w:tcPr>
            <w:tcW w:w="1704" w:type="dxa"/>
            <w:gridSpan w:val="2"/>
            <w:tcBorders>
              <w:top w:val="single" w:sz="8" w:space="0" w:color="632456"/>
              <w:left w:val="nil"/>
              <w:bottom w:val="single" w:sz="8" w:space="0" w:color="632456"/>
              <w:right w:val="nil"/>
            </w:tcBorders>
          </w:tcPr>
          <w:p w14:paraId="4A66D103" w14:textId="77777777" w:rsidR="008910DD" w:rsidRDefault="00786F3E">
            <w:pPr>
              <w:spacing w:after="0" w:line="259" w:lineRule="auto"/>
              <w:ind w:left="0" w:firstLine="0"/>
            </w:pPr>
            <w:r>
              <w:rPr>
                <w:rFonts w:ascii="Roboto" w:eastAsia="Roboto" w:hAnsi="Roboto" w:cs="Roboto"/>
                <w:b/>
                <w:sz w:val="20"/>
              </w:rPr>
              <w:t>Count</w:t>
            </w:r>
            <w:r>
              <w:t xml:space="preserve"> </w:t>
            </w:r>
          </w:p>
        </w:tc>
        <w:tc>
          <w:tcPr>
            <w:tcW w:w="1171" w:type="dxa"/>
            <w:tcBorders>
              <w:top w:val="single" w:sz="8" w:space="0" w:color="632456"/>
              <w:left w:val="nil"/>
              <w:bottom w:val="single" w:sz="8" w:space="0" w:color="632456"/>
              <w:right w:val="nil"/>
            </w:tcBorders>
          </w:tcPr>
          <w:p w14:paraId="656D35F5" w14:textId="77777777" w:rsidR="008910DD" w:rsidRDefault="00786F3E">
            <w:pPr>
              <w:spacing w:after="0" w:line="259" w:lineRule="auto"/>
              <w:ind w:left="0" w:firstLine="0"/>
            </w:pPr>
            <w:r>
              <w:rPr>
                <w:rFonts w:ascii="Roboto" w:eastAsia="Roboto" w:hAnsi="Roboto" w:cs="Roboto"/>
                <w:b/>
                <w:sz w:val="20"/>
              </w:rPr>
              <w:t>Percent</w:t>
            </w:r>
            <w:r>
              <w:t xml:space="preserve"> </w:t>
            </w:r>
          </w:p>
        </w:tc>
      </w:tr>
      <w:tr w:rsidR="008910DD" w14:paraId="518EE6EF" w14:textId="77777777">
        <w:trPr>
          <w:trHeight w:val="788"/>
        </w:trPr>
        <w:tc>
          <w:tcPr>
            <w:tcW w:w="2918" w:type="dxa"/>
            <w:tcBorders>
              <w:top w:val="single" w:sz="8" w:space="0" w:color="632456"/>
              <w:left w:val="nil"/>
              <w:bottom w:val="nil"/>
              <w:right w:val="nil"/>
            </w:tcBorders>
          </w:tcPr>
          <w:p w14:paraId="2659D28A" w14:textId="77777777" w:rsidR="008910DD" w:rsidRDefault="00786F3E">
            <w:pPr>
              <w:spacing w:after="0" w:line="259" w:lineRule="auto"/>
              <w:ind w:left="300" w:right="1768" w:hanging="240"/>
            </w:pPr>
            <w:r>
              <w:rPr>
                <w:rFonts w:ascii="Roboto" w:eastAsia="Roboto" w:hAnsi="Roboto" w:cs="Roboto"/>
                <w:b/>
                <w:sz w:val="20"/>
              </w:rPr>
              <w:t>Race</w:t>
            </w:r>
            <w:r>
              <w:t xml:space="preserve"> </w:t>
            </w:r>
            <w:r>
              <w:rPr>
                <w:rFonts w:ascii="Roboto" w:eastAsia="Roboto" w:hAnsi="Roboto" w:cs="Roboto"/>
                <w:sz w:val="20"/>
              </w:rPr>
              <w:t>Black</w:t>
            </w:r>
            <w:r>
              <w:t xml:space="preserve"> </w:t>
            </w:r>
          </w:p>
        </w:tc>
        <w:tc>
          <w:tcPr>
            <w:tcW w:w="1622" w:type="dxa"/>
            <w:tcBorders>
              <w:top w:val="single" w:sz="8" w:space="0" w:color="632456"/>
              <w:left w:val="nil"/>
              <w:bottom w:val="nil"/>
              <w:right w:val="nil"/>
            </w:tcBorders>
          </w:tcPr>
          <w:p w14:paraId="5EEEB280" w14:textId="77777777" w:rsidR="008910DD" w:rsidRDefault="00786F3E">
            <w:pPr>
              <w:spacing w:after="87" w:line="259" w:lineRule="auto"/>
              <w:ind w:left="554" w:firstLine="0"/>
            </w:pPr>
            <w:r>
              <w:t xml:space="preserve"> </w:t>
            </w:r>
          </w:p>
          <w:p w14:paraId="0642C573" w14:textId="77777777" w:rsidR="008910DD" w:rsidRDefault="00786F3E">
            <w:pPr>
              <w:spacing w:after="0" w:line="259" w:lineRule="auto"/>
              <w:ind w:left="65" w:firstLine="0"/>
            </w:pPr>
            <w:r>
              <w:rPr>
                <w:rFonts w:ascii="Roboto" w:eastAsia="Roboto" w:hAnsi="Roboto" w:cs="Roboto"/>
                <w:sz w:val="20"/>
              </w:rPr>
              <w:t>1,831</w:t>
            </w:r>
            <w:r>
              <w:t xml:space="preserve"> </w:t>
            </w:r>
          </w:p>
        </w:tc>
        <w:tc>
          <w:tcPr>
            <w:tcW w:w="1874" w:type="dxa"/>
            <w:tcBorders>
              <w:top w:val="single" w:sz="8" w:space="0" w:color="632456"/>
              <w:left w:val="nil"/>
              <w:bottom w:val="nil"/>
              <w:right w:val="nil"/>
            </w:tcBorders>
          </w:tcPr>
          <w:p w14:paraId="4A9D844D" w14:textId="77777777" w:rsidR="008910DD" w:rsidRDefault="00786F3E">
            <w:pPr>
              <w:spacing w:after="87" w:line="259" w:lineRule="auto"/>
              <w:ind w:left="674" w:firstLine="0"/>
            </w:pPr>
            <w:r>
              <w:t xml:space="preserve"> </w:t>
            </w:r>
          </w:p>
          <w:p w14:paraId="17E9484E" w14:textId="77777777" w:rsidR="008910DD" w:rsidRDefault="00786F3E">
            <w:pPr>
              <w:spacing w:after="0" w:line="259" w:lineRule="auto"/>
              <w:ind w:left="139" w:firstLine="0"/>
            </w:pPr>
            <w:r>
              <w:rPr>
                <w:rFonts w:ascii="Roboto" w:eastAsia="Roboto" w:hAnsi="Roboto" w:cs="Roboto"/>
                <w:sz w:val="20"/>
              </w:rPr>
              <w:t>51.9%</w:t>
            </w:r>
            <w:r>
              <w:t xml:space="preserve"> </w:t>
            </w:r>
          </w:p>
        </w:tc>
        <w:tc>
          <w:tcPr>
            <w:tcW w:w="1704" w:type="dxa"/>
            <w:gridSpan w:val="2"/>
            <w:tcBorders>
              <w:top w:val="single" w:sz="8" w:space="0" w:color="632456"/>
              <w:left w:val="nil"/>
              <w:bottom w:val="nil"/>
              <w:right w:val="nil"/>
            </w:tcBorders>
          </w:tcPr>
          <w:p w14:paraId="6B879301" w14:textId="77777777" w:rsidR="008910DD" w:rsidRDefault="00786F3E">
            <w:pPr>
              <w:spacing w:after="87" w:line="259" w:lineRule="auto"/>
              <w:ind w:left="634" w:firstLine="0"/>
            </w:pPr>
            <w:r>
              <w:t xml:space="preserve"> </w:t>
            </w:r>
          </w:p>
          <w:p w14:paraId="4B1F6FD2" w14:textId="77777777" w:rsidR="008910DD" w:rsidRDefault="00786F3E">
            <w:pPr>
              <w:spacing w:after="0" w:line="259" w:lineRule="auto"/>
              <w:ind w:left="144" w:firstLine="0"/>
            </w:pPr>
            <w:r>
              <w:rPr>
                <w:rFonts w:ascii="Roboto" w:eastAsia="Roboto" w:hAnsi="Roboto" w:cs="Roboto"/>
                <w:sz w:val="20"/>
              </w:rPr>
              <w:t>6,869</w:t>
            </w:r>
            <w:r>
              <w:t xml:space="preserve"> </w:t>
            </w:r>
          </w:p>
        </w:tc>
        <w:tc>
          <w:tcPr>
            <w:tcW w:w="1171" w:type="dxa"/>
            <w:tcBorders>
              <w:top w:val="single" w:sz="8" w:space="0" w:color="632456"/>
              <w:left w:val="nil"/>
              <w:bottom w:val="nil"/>
              <w:right w:val="nil"/>
            </w:tcBorders>
          </w:tcPr>
          <w:p w14:paraId="101198B1" w14:textId="77777777" w:rsidR="008910DD" w:rsidRDefault="00786F3E">
            <w:pPr>
              <w:spacing w:after="87" w:line="259" w:lineRule="auto"/>
              <w:ind w:left="337" w:firstLine="0"/>
              <w:jc w:val="center"/>
            </w:pPr>
            <w:r>
              <w:t xml:space="preserve"> </w:t>
            </w:r>
          </w:p>
          <w:p w14:paraId="0E1B8A22" w14:textId="77777777" w:rsidR="008910DD" w:rsidRDefault="00786F3E">
            <w:pPr>
              <w:spacing w:after="0" w:line="259" w:lineRule="auto"/>
              <w:ind w:left="139" w:firstLine="0"/>
            </w:pPr>
            <w:r>
              <w:rPr>
                <w:rFonts w:ascii="Roboto" w:eastAsia="Roboto" w:hAnsi="Roboto" w:cs="Roboto"/>
                <w:sz w:val="20"/>
              </w:rPr>
              <w:t>54.9%</w:t>
            </w:r>
            <w:r>
              <w:t xml:space="preserve"> </w:t>
            </w:r>
          </w:p>
        </w:tc>
      </w:tr>
      <w:tr w:rsidR="008910DD" w14:paraId="0AFFC3F2" w14:textId="77777777">
        <w:trPr>
          <w:trHeight w:val="360"/>
        </w:trPr>
        <w:tc>
          <w:tcPr>
            <w:tcW w:w="2918" w:type="dxa"/>
            <w:tcBorders>
              <w:top w:val="nil"/>
              <w:left w:val="nil"/>
              <w:bottom w:val="nil"/>
              <w:right w:val="nil"/>
            </w:tcBorders>
          </w:tcPr>
          <w:p w14:paraId="723E3B95" w14:textId="77777777" w:rsidR="008910DD" w:rsidRDefault="00786F3E">
            <w:pPr>
              <w:spacing w:after="0" w:line="259" w:lineRule="auto"/>
              <w:ind w:left="300" w:firstLine="0"/>
            </w:pPr>
            <w:r>
              <w:rPr>
                <w:rFonts w:ascii="Roboto" w:eastAsia="Roboto" w:hAnsi="Roboto" w:cs="Roboto"/>
                <w:sz w:val="20"/>
              </w:rPr>
              <w:t>White</w:t>
            </w:r>
            <w:r>
              <w:t xml:space="preserve"> </w:t>
            </w:r>
          </w:p>
        </w:tc>
        <w:tc>
          <w:tcPr>
            <w:tcW w:w="1622" w:type="dxa"/>
            <w:tcBorders>
              <w:top w:val="nil"/>
              <w:left w:val="nil"/>
              <w:bottom w:val="nil"/>
              <w:right w:val="nil"/>
            </w:tcBorders>
          </w:tcPr>
          <w:p w14:paraId="5880BE63" w14:textId="77777777" w:rsidR="008910DD" w:rsidRDefault="00786F3E">
            <w:pPr>
              <w:spacing w:after="0" w:line="259" w:lineRule="auto"/>
              <w:ind w:left="65" w:firstLine="0"/>
            </w:pPr>
            <w:r>
              <w:rPr>
                <w:rFonts w:ascii="Roboto" w:eastAsia="Roboto" w:hAnsi="Roboto" w:cs="Roboto"/>
                <w:sz w:val="20"/>
              </w:rPr>
              <w:t>1,065</w:t>
            </w:r>
            <w:r>
              <w:t xml:space="preserve"> </w:t>
            </w:r>
          </w:p>
        </w:tc>
        <w:tc>
          <w:tcPr>
            <w:tcW w:w="1874" w:type="dxa"/>
            <w:tcBorders>
              <w:top w:val="nil"/>
              <w:left w:val="nil"/>
              <w:bottom w:val="nil"/>
              <w:right w:val="nil"/>
            </w:tcBorders>
          </w:tcPr>
          <w:p w14:paraId="5E14AE29" w14:textId="77777777" w:rsidR="008910DD" w:rsidRDefault="00786F3E">
            <w:pPr>
              <w:spacing w:after="0" w:line="259" w:lineRule="auto"/>
              <w:ind w:left="139" w:firstLine="0"/>
            </w:pPr>
            <w:r>
              <w:rPr>
                <w:rFonts w:ascii="Roboto" w:eastAsia="Roboto" w:hAnsi="Roboto" w:cs="Roboto"/>
                <w:sz w:val="20"/>
              </w:rPr>
              <w:t>30.2%</w:t>
            </w:r>
            <w:r>
              <w:t xml:space="preserve"> </w:t>
            </w:r>
          </w:p>
        </w:tc>
        <w:tc>
          <w:tcPr>
            <w:tcW w:w="1704" w:type="dxa"/>
            <w:gridSpan w:val="2"/>
            <w:tcBorders>
              <w:top w:val="nil"/>
              <w:left w:val="nil"/>
              <w:bottom w:val="nil"/>
              <w:right w:val="nil"/>
            </w:tcBorders>
          </w:tcPr>
          <w:p w14:paraId="5A6A3EB3" w14:textId="77777777" w:rsidR="008910DD" w:rsidRDefault="00786F3E">
            <w:pPr>
              <w:spacing w:after="0" w:line="259" w:lineRule="auto"/>
              <w:ind w:left="144" w:firstLine="0"/>
            </w:pPr>
            <w:r>
              <w:rPr>
                <w:rFonts w:ascii="Roboto" w:eastAsia="Roboto" w:hAnsi="Roboto" w:cs="Roboto"/>
                <w:sz w:val="20"/>
              </w:rPr>
              <w:t>3,310</w:t>
            </w:r>
            <w:r>
              <w:t xml:space="preserve"> </w:t>
            </w:r>
          </w:p>
        </w:tc>
        <w:tc>
          <w:tcPr>
            <w:tcW w:w="1171" w:type="dxa"/>
            <w:tcBorders>
              <w:top w:val="nil"/>
              <w:left w:val="nil"/>
              <w:bottom w:val="nil"/>
              <w:right w:val="nil"/>
            </w:tcBorders>
          </w:tcPr>
          <w:p w14:paraId="38F430C5" w14:textId="77777777" w:rsidR="008910DD" w:rsidRDefault="00786F3E">
            <w:pPr>
              <w:spacing w:after="0" w:line="259" w:lineRule="auto"/>
              <w:ind w:left="139" w:firstLine="0"/>
            </w:pPr>
            <w:r>
              <w:rPr>
                <w:rFonts w:ascii="Roboto" w:eastAsia="Roboto" w:hAnsi="Roboto" w:cs="Roboto"/>
                <w:sz w:val="20"/>
              </w:rPr>
              <w:t>26.5%</w:t>
            </w:r>
            <w:r>
              <w:t xml:space="preserve"> </w:t>
            </w:r>
          </w:p>
        </w:tc>
      </w:tr>
      <w:tr w:rsidR="008910DD" w14:paraId="28F3F1D9" w14:textId="77777777">
        <w:trPr>
          <w:trHeight w:val="360"/>
        </w:trPr>
        <w:tc>
          <w:tcPr>
            <w:tcW w:w="2918" w:type="dxa"/>
            <w:tcBorders>
              <w:top w:val="nil"/>
              <w:left w:val="nil"/>
              <w:bottom w:val="nil"/>
              <w:right w:val="nil"/>
            </w:tcBorders>
          </w:tcPr>
          <w:p w14:paraId="110CCE3E" w14:textId="77777777" w:rsidR="008910DD" w:rsidRDefault="00786F3E">
            <w:pPr>
              <w:spacing w:after="0" w:line="259" w:lineRule="auto"/>
              <w:ind w:left="300" w:firstLine="0"/>
            </w:pPr>
            <w:r>
              <w:rPr>
                <w:rFonts w:ascii="Roboto" w:eastAsia="Roboto" w:hAnsi="Roboto" w:cs="Roboto"/>
                <w:sz w:val="20"/>
              </w:rPr>
              <w:t>Hispanic</w:t>
            </w:r>
            <w:r>
              <w:t xml:space="preserve"> </w:t>
            </w:r>
          </w:p>
        </w:tc>
        <w:tc>
          <w:tcPr>
            <w:tcW w:w="1622" w:type="dxa"/>
            <w:tcBorders>
              <w:top w:val="nil"/>
              <w:left w:val="nil"/>
              <w:bottom w:val="nil"/>
              <w:right w:val="nil"/>
            </w:tcBorders>
          </w:tcPr>
          <w:p w14:paraId="3350E442" w14:textId="77777777" w:rsidR="008910DD" w:rsidRDefault="00786F3E">
            <w:pPr>
              <w:spacing w:after="0" w:line="259" w:lineRule="auto"/>
              <w:ind w:left="218" w:firstLine="0"/>
            </w:pPr>
            <w:r>
              <w:rPr>
                <w:rFonts w:ascii="Roboto" w:eastAsia="Roboto" w:hAnsi="Roboto" w:cs="Roboto"/>
                <w:sz w:val="20"/>
              </w:rPr>
              <w:t>591</w:t>
            </w:r>
            <w:r>
              <w:t xml:space="preserve"> </w:t>
            </w:r>
          </w:p>
        </w:tc>
        <w:tc>
          <w:tcPr>
            <w:tcW w:w="1874" w:type="dxa"/>
            <w:tcBorders>
              <w:top w:val="nil"/>
              <w:left w:val="nil"/>
              <w:bottom w:val="nil"/>
              <w:right w:val="nil"/>
            </w:tcBorders>
          </w:tcPr>
          <w:p w14:paraId="4151999C" w14:textId="77777777" w:rsidR="008910DD" w:rsidRDefault="00786F3E">
            <w:pPr>
              <w:spacing w:after="0" w:line="259" w:lineRule="auto"/>
              <w:ind w:left="139" w:firstLine="0"/>
            </w:pPr>
            <w:r>
              <w:rPr>
                <w:rFonts w:ascii="Roboto" w:eastAsia="Roboto" w:hAnsi="Roboto" w:cs="Roboto"/>
                <w:sz w:val="20"/>
              </w:rPr>
              <w:t>16.7%</w:t>
            </w:r>
            <w:r>
              <w:t xml:space="preserve"> </w:t>
            </w:r>
          </w:p>
        </w:tc>
        <w:tc>
          <w:tcPr>
            <w:tcW w:w="1704" w:type="dxa"/>
            <w:gridSpan w:val="2"/>
            <w:tcBorders>
              <w:top w:val="nil"/>
              <w:left w:val="nil"/>
              <w:bottom w:val="nil"/>
              <w:right w:val="nil"/>
            </w:tcBorders>
          </w:tcPr>
          <w:p w14:paraId="727EC325" w14:textId="77777777" w:rsidR="008910DD" w:rsidRDefault="00786F3E">
            <w:pPr>
              <w:spacing w:after="0" w:line="259" w:lineRule="auto"/>
              <w:ind w:left="144" w:firstLine="0"/>
            </w:pPr>
            <w:r>
              <w:rPr>
                <w:rFonts w:ascii="Roboto" w:eastAsia="Roboto" w:hAnsi="Roboto" w:cs="Roboto"/>
                <w:sz w:val="20"/>
              </w:rPr>
              <w:t>2,209</w:t>
            </w:r>
            <w:r>
              <w:t xml:space="preserve"> </w:t>
            </w:r>
          </w:p>
        </w:tc>
        <w:tc>
          <w:tcPr>
            <w:tcW w:w="1171" w:type="dxa"/>
            <w:tcBorders>
              <w:top w:val="nil"/>
              <w:left w:val="nil"/>
              <w:bottom w:val="nil"/>
              <w:right w:val="nil"/>
            </w:tcBorders>
          </w:tcPr>
          <w:p w14:paraId="04115B9B" w14:textId="77777777" w:rsidR="008910DD" w:rsidRDefault="00786F3E">
            <w:pPr>
              <w:spacing w:after="0" w:line="259" w:lineRule="auto"/>
              <w:ind w:left="139" w:firstLine="0"/>
            </w:pPr>
            <w:r>
              <w:rPr>
                <w:rFonts w:ascii="Roboto" w:eastAsia="Roboto" w:hAnsi="Roboto" w:cs="Roboto"/>
                <w:sz w:val="20"/>
              </w:rPr>
              <w:t>17.7%</w:t>
            </w:r>
            <w:r>
              <w:t xml:space="preserve"> </w:t>
            </w:r>
          </w:p>
        </w:tc>
      </w:tr>
      <w:tr w:rsidR="008910DD" w14:paraId="37A17153" w14:textId="77777777">
        <w:trPr>
          <w:trHeight w:val="360"/>
        </w:trPr>
        <w:tc>
          <w:tcPr>
            <w:tcW w:w="2918" w:type="dxa"/>
            <w:tcBorders>
              <w:top w:val="nil"/>
              <w:left w:val="nil"/>
              <w:bottom w:val="nil"/>
              <w:right w:val="nil"/>
            </w:tcBorders>
          </w:tcPr>
          <w:p w14:paraId="3191CF93" w14:textId="77777777" w:rsidR="008910DD" w:rsidRDefault="00786F3E">
            <w:pPr>
              <w:spacing w:after="0" w:line="259" w:lineRule="auto"/>
              <w:ind w:left="300" w:firstLine="0"/>
            </w:pPr>
            <w:r>
              <w:rPr>
                <w:rFonts w:ascii="Roboto" w:eastAsia="Roboto" w:hAnsi="Roboto" w:cs="Roboto"/>
                <w:sz w:val="20"/>
              </w:rPr>
              <w:t>Other</w:t>
            </w:r>
            <w:r>
              <w:t xml:space="preserve"> </w:t>
            </w:r>
          </w:p>
        </w:tc>
        <w:tc>
          <w:tcPr>
            <w:tcW w:w="1622" w:type="dxa"/>
            <w:tcBorders>
              <w:top w:val="nil"/>
              <w:left w:val="nil"/>
              <w:bottom w:val="nil"/>
              <w:right w:val="nil"/>
            </w:tcBorders>
          </w:tcPr>
          <w:p w14:paraId="41D507A7" w14:textId="77777777" w:rsidR="008910DD" w:rsidRDefault="00786F3E">
            <w:pPr>
              <w:spacing w:after="0" w:line="259" w:lineRule="auto"/>
              <w:ind w:left="329" w:firstLine="0"/>
            </w:pPr>
            <w:r>
              <w:rPr>
                <w:rFonts w:ascii="Roboto" w:eastAsia="Roboto" w:hAnsi="Roboto" w:cs="Roboto"/>
                <w:sz w:val="20"/>
              </w:rPr>
              <w:t>44</w:t>
            </w:r>
            <w:r>
              <w:t xml:space="preserve"> </w:t>
            </w:r>
          </w:p>
        </w:tc>
        <w:tc>
          <w:tcPr>
            <w:tcW w:w="1874" w:type="dxa"/>
            <w:tcBorders>
              <w:top w:val="nil"/>
              <w:left w:val="nil"/>
              <w:bottom w:val="nil"/>
              <w:right w:val="nil"/>
            </w:tcBorders>
          </w:tcPr>
          <w:p w14:paraId="249375ED" w14:textId="77777777" w:rsidR="008910DD" w:rsidRDefault="00786F3E">
            <w:pPr>
              <w:spacing w:after="0" w:line="259" w:lineRule="auto"/>
              <w:ind w:left="250" w:firstLine="0"/>
            </w:pPr>
            <w:r>
              <w:rPr>
                <w:rFonts w:ascii="Roboto" w:eastAsia="Roboto" w:hAnsi="Roboto" w:cs="Roboto"/>
                <w:sz w:val="20"/>
              </w:rPr>
              <w:t>1.2%</w:t>
            </w:r>
            <w:r>
              <w:t xml:space="preserve"> </w:t>
            </w:r>
          </w:p>
        </w:tc>
        <w:tc>
          <w:tcPr>
            <w:tcW w:w="1704" w:type="dxa"/>
            <w:gridSpan w:val="2"/>
            <w:tcBorders>
              <w:top w:val="nil"/>
              <w:left w:val="nil"/>
              <w:bottom w:val="nil"/>
              <w:right w:val="nil"/>
            </w:tcBorders>
          </w:tcPr>
          <w:p w14:paraId="481FB9EC" w14:textId="77777777" w:rsidR="008910DD" w:rsidRDefault="00786F3E">
            <w:pPr>
              <w:spacing w:after="0" w:line="259" w:lineRule="auto"/>
              <w:ind w:left="298" w:firstLine="0"/>
            </w:pPr>
            <w:r>
              <w:rPr>
                <w:rFonts w:ascii="Roboto" w:eastAsia="Roboto" w:hAnsi="Roboto" w:cs="Roboto"/>
                <w:sz w:val="20"/>
              </w:rPr>
              <w:t>114</w:t>
            </w:r>
            <w:r>
              <w:t xml:space="preserve"> </w:t>
            </w:r>
          </w:p>
        </w:tc>
        <w:tc>
          <w:tcPr>
            <w:tcW w:w="1171" w:type="dxa"/>
            <w:tcBorders>
              <w:top w:val="nil"/>
              <w:left w:val="nil"/>
              <w:bottom w:val="nil"/>
              <w:right w:val="nil"/>
            </w:tcBorders>
          </w:tcPr>
          <w:p w14:paraId="042C6EC0" w14:textId="77777777" w:rsidR="008910DD" w:rsidRDefault="00786F3E">
            <w:pPr>
              <w:spacing w:after="0" w:line="259" w:lineRule="auto"/>
              <w:ind w:left="250" w:firstLine="0"/>
            </w:pPr>
            <w:r>
              <w:rPr>
                <w:rFonts w:ascii="Roboto" w:eastAsia="Roboto" w:hAnsi="Roboto" w:cs="Roboto"/>
                <w:sz w:val="20"/>
              </w:rPr>
              <w:t>0.9%</w:t>
            </w:r>
            <w:r>
              <w:t xml:space="preserve"> </w:t>
            </w:r>
          </w:p>
        </w:tc>
      </w:tr>
      <w:tr w:rsidR="008910DD" w14:paraId="347BB3CC" w14:textId="77777777">
        <w:trPr>
          <w:trHeight w:val="756"/>
        </w:trPr>
        <w:tc>
          <w:tcPr>
            <w:tcW w:w="2918" w:type="dxa"/>
            <w:tcBorders>
              <w:top w:val="nil"/>
              <w:left w:val="nil"/>
              <w:bottom w:val="nil"/>
              <w:right w:val="nil"/>
            </w:tcBorders>
          </w:tcPr>
          <w:p w14:paraId="4785521F" w14:textId="77777777" w:rsidR="008910DD" w:rsidRDefault="00786F3E">
            <w:pPr>
              <w:spacing w:after="0" w:line="259" w:lineRule="auto"/>
              <w:ind w:left="300" w:right="1713" w:hanging="240"/>
            </w:pPr>
            <w:r>
              <w:rPr>
                <w:rFonts w:ascii="Roboto" w:eastAsia="Roboto" w:hAnsi="Roboto" w:cs="Roboto"/>
                <w:b/>
                <w:sz w:val="20"/>
              </w:rPr>
              <w:t>Sex</w:t>
            </w:r>
            <w:r>
              <w:t xml:space="preserve"> </w:t>
            </w:r>
            <w:r>
              <w:rPr>
                <w:rFonts w:ascii="Roboto" w:eastAsia="Roboto" w:hAnsi="Roboto" w:cs="Roboto"/>
                <w:sz w:val="20"/>
              </w:rPr>
              <w:t>Female</w:t>
            </w:r>
            <w:r>
              <w:t xml:space="preserve"> </w:t>
            </w:r>
          </w:p>
        </w:tc>
        <w:tc>
          <w:tcPr>
            <w:tcW w:w="1622" w:type="dxa"/>
            <w:tcBorders>
              <w:top w:val="nil"/>
              <w:left w:val="nil"/>
              <w:bottom w:val="nil"/>
              <w:right w:val="nil"/>
            </w:tcBorders>
          </w:tcPr>
          <w:p w14:paraId="60AC485A" w14:textId="77777777" w:rsidR="008910DD" w:rsidRDefault="00786F3E">
            <w:pPr>
              <w:spacing w:after="84" w:line="259" w:lineRule="auto"/>
              <w:ind w:left="554" w:firstLine="0"/>
            </w:pPr>
            <w:r>
              <w:t xml:space="preserve"> </w:t>
            </w:r>
          </w:p>
          <w:p w14:paraId="4C607D69" w14:textId="77777777" w:rsidR="008910DD" w:rsidRDefault="00786F3E">
            <w:pPr>
              <w:spacing w:after="0" w:line="259" w:lineRule="auto"/>
              <w:ind w:left="218" w:firstLine="0"/>
            </w:pPr>
            <w:r>
              <w:rPr>
                <w:rFonts w:ascii="Roboto" w:eastAsia="Roboto" w:hAnsi="Roboto" w:cs="Roboto"/>
                <w:sz w:val="20"/>
              </w:rPr>
              <w:t>165</w:t>
            </w:r>
            <w:r>
              <w:t xml:space="preserve"> </w:t>
            </w:r>
          </w:p>
        </w:tc>
        <w:tc>
          <w:tcPr>
            <w:tcW w:w="1874" w:type="dxa"/>
            <w:tcBorders>
              <w:top w:val="nil"/>
              <w:left w:val="nil"/>
              <w:bottom w:val="nil"/>
              <w:right w:val="nil"/>
            </w:tcBorders>
          </w:tcPr>
          <w:p w14:paraId="2CB80162" w14:textId="77777777" w:rsidR="008910DD" w:rsidRDefault="00786F3E">
            <w:pPr>
              <w:spacing w:after="85" w:line="259" w:lineRule="auto"/>
              <w:ind w:left="674" w:firstLine="0"/>
            </w:pPr>
            <w:r>
              <w:t xml:space="preserve"> </w:t>
            </w:r>
          </w:p>
          <w:p w14:paraId="2A19D715" w14:textId="77777777" w:rsidR="008910DD" w:rsidRDefault="00786F3E">
            <w:pPr>
              <w:spacing w:after="0" w:line="259" w:lineRule="auto"/>
              <w:ind w:left="250" w:firstLine="0"/>
            </w:pPr>
            <w:r>
              <w:rPr>
                <w:rFonts w:ascii="Roboto" w:eastAsia="Roboto" w:hAnsi="Roboto" w:cs="Roboto"/>
                <w:sz w:val="20"/>
              </w:rPr>
              <w:t>4.7%</w:t>
            </w:r>
            <w:r>
              <w:t xml:space="preserve"> </w:t>
            </w:r>
          </w:p>
        </w:tc>
        <w:tc>
          <w:tcPr>
            <w:tcW w:w="1704" w:type="dxa"/>
            <w:gridSpan w:val="2"/>
            <w:tcBorders>
              <w:top w:val="nil"/>
              <w:left w:val="nil"/>
              <w:bottom w:val="nil"/>
              <w:right w:val="nil"/>
            </w:tcBorders>
          </w:tcPr>
          <w:p w14:paraId="3C5D093C" w14:textId="77777777" w:rsidR="008910DD" w:rsidRDefault="00786F3E">
            <w:pPr>
              <w:spacing w:after="84" w:line="259" w:lineRule="auto"/>
              <w:ind w:left="634" w:firstLine="0"/>
            </w:pPr>
            <w:r>
              <w:t xml:space="preserve"> </w:t>
            </w:r>
          </w:p>
          <w:p w14:paraId="58381D02" w14:textId="77777777" w:rsidR="008910DD" w:rsidRDefault="00786F3E">
            <w:pPr>
              <w:spacing w:after="0" w:line="259" w:lineRule="auto"/>
              <w:ind w:left="298" w:firstLine="0"/>
            </w:pPr>
            <w:r>
              <w:rPr>
                <w:rFonts w:ascii="Roboto" w:eastAsia="Roboto" w:hAnsi="Roboto" w:cs="Roboto"/>
                <w:sz w:val="20"/>
              </w:rPr>
              <w:t>540</w:t>
            </w:r>
            <w:r>
              <w:t xml:space="preserve"> </w:t>
            </w:r>
          </w:p>
        </w:tc>
        <w:tc>
          <w:tcPr>
            <w:tcW w:w="1171" w:type="dxa"/>
            <w:tcBorders>
              <w:top w:val="nil"/>
              <w:left w:val="nil"/>
              <w:bottom w:val="nil"/>
              <w:right w:val="nil"/>
            </w:tcBorders>
          </w:tcPr>
          <w:p w14:paraId="7BBDCA3D" w14:textId="77777777" w:rsidR="008910DD" w:rsidRDefault="00786F3E">
            <w:pPr>
              <w:spacing w:after="85" w:line="259" w:lineRule="auto"/>
              <w:ind w:left="337" w:firstLine="0"/>
              <w:jc w:val="center"/>
            </w:pPr>
            <w:r>
              <w:t xml:space="preserve"> </w:t>
            </w:r>
          </w:p>
          <w:p w14:paraId="3B04714F" w14:textId="77777777" w:rsidR="008910DD" w:rsidRDefault="00786F3E">
            <w:pPr>
              <w:spacing w:after="0" w:line="259" w:lineRule="auto"/>
              <w:ind w:left="250" w:firstLine="0"/>
            </w:pPr>
            <w:r>
              <w:rPr>
                <w:rFonts w:ascii="Roboto" w:eastAsia="Roboto" w:hAnsi="Roboto" w:cs="Roboto"/>
                <w:sz w:val="20"/>
              </w:rPr>
              <w:t>4.3%</w:t>
            </w:r>
            <w:r>
              <w:t xml:space="preserve"> </w:t>
            </w:r>
          </w:p>
        </w:tc>
      </w:tr>
      <w:tr w:rsidR="008910DD" w14:paraId="498332ED" w14:textId="77777777">
        <w:trPr>
          <w:trHeight w:val="360"/>
        </w:trPr>
        <w:tc>
          <w:tcPr>
            <w:tcW w:w="2918" w:type="dxa"/>
            <w:tcBorders>
              <w:top w:val="nil"/>
              <w:left w:val="nil"/>
              <w:bottom w:val="nil"/>
              <w:right w:val="nil"/>
            </w:tcBorders>
          </w:tcPr>
          <w:p w14:paraId="08AD799F" w14:textId="77777777" w:rsidR="008910DD" w:rsidRDefault="00786F3E">
            <w:pPr>
              <w:spacing w:after="0" w:line="259" w:lineRule="auto"/>
              <w:ind w:left="300" w:firstLine="0"/>
            </w:pPr>
            <w:r>
              <w:rPr>
                <w:rFonts w:ascii="Roboto" w:eastAsia="Roboto" w:hAnsi="Roboto" w:cs="Roboto"/>
                <w:sz w:val="20"/>
              </w:rPr>
              <w:t>Male</w:t>
            </w:r>
            <w:r>
              <w:t xml:space="preserve"> </w:t>
            </w:r>
          </w:p>
        </w:tc>
        <w:tc>
          <w:tcPr>
            <w:tcW w:w="1622" w:type="dxa"/>
            <w:tcBorders>
              <w:top w:val="nil"/>
              <w:left w:val="nil"/>
              <w:bottom w:val="nil"/>
              <w:right w:val="nil"/>
            </w:tcBorders>
          </w:tcPr>
          <w:p w14:paraId="021F7A71" w14:textId="77777777" w:rsidR="008910DD" w:rsidRDefault="00786F3E">
            <w:pPr>
              <w:spacing w:after="0" w:line="259" w:lineRule="auto"/>
              <w:ind w:left="65" w:firstLine="0"/>
            </w:pPr>
            <w:r>
              <w:rPr>
                <w:rFonts w:ascii="Roboto" w:eastAsia="Roboto" w:hAnsi="Roboto" w:cs="Roboto"/>
                <w:sz w:val="20"/>
              </w:rPr>
              <w:t>3,366</w:t>
            </w:r>
            <w:r>
              <w:t xml:space="preserve"> </w:t>
            </w:r>
          </w:p>
        </w:tc>
        <w:tc>
          <w:tcPr>
            <w:tcW w:w="1874" w:type="dxa"/>
            <w:tcBorders>
              <w:top w:val="nil"/>
              <w:left w:val="nil"/>
              <w:bottom w:val="nil"/>
              <w:right w:val="nil"/>
            </w:tcBorders>
          </w:tcPr>
          <w:p w14:paraId="0CA904F0" w14:textId="77777777" w:rsidR="008910DD" w:rsidRDefault="00786F3E">
            <w:pPr>
              <w:spacing w:after="0" w:line="259" w:lineRule="auto"/>
              <w:ind w:left="139" w:firstLine="0"/>
            </w:pPr>
            <w:r>
              <w:rPr>
                <w:rFonts w:ascii="Roboto" w:eastAsia="Roboto" w:hAnsi="Roboto" w:cs="Roboto"/>
                <w:sz w:val="20"/>
              </w:rPr>
              <w:t>95.3%</w:t>
            </w:r>
            <w:r>
              <w:t xml:space="preserve"> </w:t>
            </w:r>
          </w:p>
        </w:tc>
        <w:tc>
          <w:tcPr>
            <w:tcW w:w="1704" w:type="dxa"/>
            <w:gridSpan w:val="2"/>
            <w:tcBorders>
              <w:top w:val="nil"/>
              <w:left w:val="nil"/>
              <w:bottom w:val="nil"/>
              <w:right w:val="nil"/>
            </w:tcBorders>
          </w:tcPr>
          <w:p w14:paraId="4B2F3465" w14:textId="77777777" w:rsidR="008910DD" w:rsidRDefault="00786F3E">
            <w:pPr>
              <w:spacing w:after="0" w:line="259" w:lineRule="auto"/>
              <w:ind w:left="34" w:firstLine="0"/>
            </w:pPr>
            <w:r>
              <w:rPr>
                <w:rFonts w:ascii="Roboto" w:eastAsia="Roboto" w:hAnsi="Roboto" w:cs="Roboto"/>
                <w:sz w:val="20"/>
              </w:rPr>
              <w:t>11,962</w:t>
            </w:r>
            <w:r>
              <w:t xml:space="preserve"> </w:t>
            </w:r>
          </w:p>
        </w:tc>
        <w:tc>
          <w:tcPr>
            <w:tcW w:w="1171" w:type="dxa"/>
            <w:tcBorders>
              <w:top w:val="nil"/>
              <w:left w:val="nil"/>
              <w:bottom w:val="nil"/>
              <w:right w:val="nil"/>
            </w:tcBorders>
          </w:tcPr>
          <w:p w14:paraId="6CF9E2EB" w14:textId="77777777" w:rsidR="008910DD" w:rsidRDefault="00786F3E">
            <w:pPr>
              <w:spacing w:after="0" w:line="259" w:lineRule="auto"/>
              <w:ind w:left="139" w:firstLine="0"/>
            </w:pPr>
            <w:r>
              <w:rPr>
                <w:rFonts w:ascii="Roboto" w:eastAsia="Roboto" w:hAnsi="Roboto" w:cs="Roboto"/>
                <w:sz w:val="20"/>
              </w:rPr>
              <w:t>95.7%</w:t>
            </w:r>
            <w:r>
              <w:t xml:space="preserve"> </w:t>
            </w:r>
          </w:p>
        </w:tc>
      </w:tr>
      <w:tr w:rsidR="008910DD" w14:paraId="7B737F81" w14:textId="77777777">
        <w:trPr>
          <w:trHeight w:val="756"/>
        </w:trPr>
        <w:tc>
          <w:tcPr>
            <w:tcW w:w="2918" w:type="dxa"/>
            <w:tcBorders>
              <w:top w:val="nil"/>
              <w:left w:val="nil"/>
              <w:bottom w:val="nil"/>
              <w:right w:val="nil"/>
            </w:tcBorders>
          </w:tcPr>
          <w:p w14:paraId="49459AF8" w14:textId="77777777" w:rsidR="008910DD" w:rsidRDefault="00786F3E">
            <w:pPr>
              <w:spacing w:after="0" w:line="259" w:lineRule="auto"/>
              <w:ind w:left="300" w:right="1612" w:hanging="240"/>
            </w:pPr>
            <w:r>
              <w:rPr>
                <w:rFonts w:ascii="Roboto" w:eastAsia="Roboto" w:hAnsi="Roboto" w:cs="Roboto"/>
                <w:b/>
                <w:sz w:val="20"/>
              </w:rPr>
              <w:t>Region</w:t>
            </w:r>
            <w:r>
              <w:t xml:space="preserve"> </w:t>
            </w:r>
            <w:r>
              <w:rPr>
                <w:rFonts w:ascii="Roboto" w:eastAsia="Roboto" w:hAnsi="Roboto" w:cs="Roboto"/>
                <w:sz w:val="20"/>
              </w:rPr>
              <w:t>Cook</w:t>
            </w:r>
            <w:r>
              <w:t xml:space="preserve"> </w:t>
            </w:r>
          </w:p>
        </w:tc>
        <w:tc>
          <w:tcPr>
            <w:tcW w:w="1622" w:type="dxa"/>
            <w:tcBorders>
              <w:top w:val="nil"/>
              <w:left w:val="nil"/>
              <w:bottom w:val="nil"/>
              <w:right w:val="nil"/>
            </w:tcBorders>
          </w:tcPr>
          <w:p w14:paraId="0E56F304" w14:textId="77777777" w:rsidR="008910DD" w:rsidRDefault="00786F3E">
            <w:pPr>
              <w:spacing w:after="85" w:line="259" w:lineRule="auto"/>
              <w:ind w:left="554" w:firstLine="0"/>
            </w:pPr>
            <w:r>
              <w:t xml:space="preserve"> </w:t>
            </w:r>
          </w:p>
          <w:p w14:paraId="38B5888A" w14:textId="77777777" w:rsidR="008910DD" w:rsidRDefault="00786F3E">
            <w:pPr>
              <w:spacing w:after="0" w:line="259" w:lineRule="auto"/>
              <w:ind w:left="65" w:firstLine="0"/>
            </w:pPr>
            <w:r>
              <w:rPr>
                <w:rFonts w:ascii="Roboto" w:eastAsia="Roboto" w:hAnsi="Roboto" w:cs="Roboto"/>
                <w:sz w:val="20"/>
              </w:rPr>
              <w:t>1,414</w:t>
            </w:r>
            <w:r>
              <w:t xml:space="preserve"> </w:t>
            </w:r>
          </w:p>
        </w:tc>
        <w:tc>
          <w:tcPr>
            <w:tcW w:w="1874" w:type="dxa"/>
            <w:tcBorders>
              <w:top w:val="nil"/>
              <w:left w:val="nil"/>
              <w:bottom w:val="nil"/>
              <w:right w:val="nil"/>
            </w:tcBorders>
          </w:tcPr>
          <w:p w14:paraId="2743F6CB" w14:textId="77777777" w:rsidR="008910DD" w:rsidRDefault="00786F3E">
            <w:pPr>
              <w:spacing w:after="85" w:line="259" w:lineRule="auto"/>
              <w:ind w:left="674" w:firstLine="0"/>
            </w:pPr>
            <w:r>
              <w:t xml:space="preserve"> </w:t>
            </w:r>
          </w:p>
          <w:p w14:paraId="755F895B" w14:textId="77777777" w:rsidR="008910DD" w:rsidRDefault="00786F3E">
            <w:pPr>
              <w:spacing w:after="0" w:line="259" w:lineRule="auto"/>
              <w:ind w:left="139" w:firstLine="0"/>
            </w:pPr>
            <w:r>
              <w:rPr>
                <w:rFonts w:ascii="Roboto" w:eastAsia="Roboto" w:hAnsi="Roboto" w:cs="Roboto"/>
                <w:sz w:val="20"/>
              </w:rPr>
              <w:t>40.1%</w:t>
            </w:r>
            <w:r>
              <w:t xml:space="preserve"> </w:t>
            </w:r>
          </w:p>
        </w:tc>
        <w:tc>
          <w:tcPr>
            <w:tcW w:w="1704" w:type="dxa"/>
            <w:gridSpan w:val="2"/>
            <w:tcBorders>
              <w:top w:val="nil"/>
              <w:left w:val="nil"/>
              <w:bottom w:val="nil"/>
              <w:right w:val="nil"/>
            </w:tcBorders>
          </w:tcPr>
          <w:p w14:paraId="6D25706D" w14:textId="77777777" w:rsidR="008910DD" w:rsidRDefault="00786F3E">
            <w:pPr>
              <w:spacing w:after="85" w:line="259" w:lineRule="auto"/>
              <w:ind w:left="634" w:firstLine="0"/>
            </w:pPr>
            <w:r>
              <w:t xml:space="preserve"> </w:t>
            </w:r>
          </w:p>
          <w:p w14:paraId="5056F5EA" w14:textId="77777777" w:rsidR="008910DD" w:rsidRDefault="00786F3E">
            <w:pPr>
              <w:spacing w:after="0" w:line="259" w:lineRule="auto"/>
              <w:ind w:left="144" w:firstLine="0"/>
            </w:pPr>
            <w:r>
              <w:rPr>
                <w:rFonts w:ascii="Roboto" w:eastAsia="Roboto" w:hAnsi="Roboto" w:cs="Roboto"/>
                <w:sz w:val="20"/>
              </w:rPr>
              <w:t>6,126</w:t>
            </w:r>
            <w:r>
              <w:t xml:space="preserve"> </w:t>
            </w:r>
          </w:p>
        </w:tc>
        <w:tc>
          <w:tcPr>
            <w:tcW w:w="1171" w:type="dxa"/>
            <w:tcBorders>
              <w:top w:val="nil"/>
              <w:left w:val="nil"/>
              <w:bottom w:val="nil"/>
              <w:right w:val="nil"/>
            </w:tcBorders>
          </w:tcPr>
          <w:p w14:paraId="3324F6A3" w14:textId="77777777" w:rsidR="008910DD" w:rsidRDefault="00786F3E">
            <w:pPr>
              <w:spacing w:after="85" w:line="259" w:lineRule="auto"/>
              <w:ind w:left="337" w:firstLine="0"/>
              <w:jc w:val="center"/>
            </w:pPr>
            <w:r>
              <w:t xml:space="preserve"> </w:t>
            </w:r>
          </w:p>
          <w:p w14:paraId="2C16A2E2" w14:textId="77777777" w:rsidR="008910DD" w:rsidRDefault="00786F3E">
            <w:pPr>
              <w:spacing w:after="0" w:line="259" w:lineRule="auto"/>
              <w:ind w:left="139" w:firstLine="0"/>
            </w:pPr>
            <w:r>
              <w:rPr>
                <w:rFonts w:ascii="Roboto" w:eastAsia="Roboto" w:hAnsi="Roboto" w:cs="Roboto"/>
                <w:sz w:val="20"/>
              </w:rPr>
              <w:t>49.0%</w:t>
            </w:r>
            <w:r>
              <w:t xml:space="preserve"> </w:t>
            </w:r>
          </w:p>
        </w:tc>
      </w:tr>
      <w:tr w:rsidR="008910DD" w14:paraId="38F752A8" w14:textId="77777777">
        <w:trPr>
          <w:trHeight w:val="360"/>
        </w:trPr>
        <w:tc>
          <w:tcPr>
            <w:tcW w:w="2918" w:type="dxa"/>
            <w:tcBorders>
              <w:top w:val="nil"/>
              <w:left w:val="nil"/>
              <w:bottom w:val="nil"/>
              <w:right w:val="nil"/>
            </w:tcBorders>
          </w:tcPr>
          <w:p w14:paraId="18EF7C0A" w14:textId="77777777" w:rsidR="008910DD" w:rsidRDefault="00786F3E">
            <w:pPr>
              <w:spacing w:after="0" w:line="259" w:lineRule="auto"/>
              <w:ind w:left="300" w:firstLine="0"/>
            </w:pPr>
            <w:r>
              <w:rPr>
                <w:rFonts w:ascii="Roboto" w:eastAsia="Roboto" w:hAnsi="Roboto" w:cs="Roboto"/>
                <w:sz w:val="20"/>
              </w:rPr>
              <w:t>Collar</w:t>
            </w:r>
            <w:r>
              <w:t xml:space="preserve"> </w:t>
            </w:r>
          </w:p>
        </w:tc>
        <w:tc>
          <w:tcPr>
            <w:tcW w:w="1622" w:type="dxa"/>
            <w:tcBorders>
              <w:top w:val="nil"/>
              <w:left w:val="nil"/>
              <w:bottom w:val="nil"/>
              <w:right w:val="nil"/>
            </w:tcBorders>
          </w:tcPr>
          <w:p w14:paraId="36764EFF" w14:textId="77777777" w:rsidR="008910DD" w:rsidRDefault="00786F3E">
            <w:pPr>
              <w:spacing w:after="0" w:line="259" w:lineRule="auto"/>
              <w:ind w:left="218" w:firstLine="0"/>
            </w:pPr>
            <w:r>
              <w:rPr>
                <w:rFonts w:ascii="Roboto" w:eastAsia="Roboto" w:hAnsi="Roboto" w:cs="Roboto"/>
                <w:sz w:val="20"/>
              </w:rPr>
              <w:t>444</w:t>
            </w:r>
            <w:r>
              <w:t xml:space="preserve"> </w:t>
            </w:r>
          </w:p>
        </w:tc>
        <w:tc>
          <w:tcPr>
            <w:tcW w:w="1874" w:type="dxa"/>
            <w:tcBorders>
              <w:top w:val="nil"/>
              <w:left w:val="nil"/>
              <w:bottom w:val="nil"/>
              <w:right w:val="nil"/>
            </w:tcBorders>
          </w:tcPr>
          <w:p w14:paraId="73C14B6C" w14:textId="77777777" w:rsidR="008910DD" w:rsidRDefault="00786F3E">
            <w:pPr>
              <w:spacing w:after="0" w:line="259" w:lineRule="auto"/>
              <w:ind w:left="139" w:firstLine="0"/>
            </w:pPr>
            <w:r>
              <w:rPr>
                <w:rFonts w:ascii="Roboto" w:eastAsia="Roboto" w:hAnsi="Roboto" w:cs="Roboto"/>
                <w:sz w:val="20"/>
              </w:rPr>
              <w:t>12.6%</w:t>
            </w:r>
            <w:r>
              <w:t xml:space="preserve"> </w:t>
            </w:r>
          </w:p>
        </w:tc>
        <w:tc>
          <w:tcPr>
            <w:tcW w:w="1704" w:type="dxa"/>
            <w:gridSpan w:val="2"/>
            <w:tcBorders>
              <w:top w:val="nil"/>
              <w:left w:val="nil"/>
              <w:bottom w:val="nil"/>
              <w:right w:val="nil"/>
            </w:tcBorders>
          </w:tcPr>
          <w:p w14:paraId="597776AD" w14:textId="77777777" w:rsidR="008910DD" w:rsidRDefault="00786F3E">
            <w:pPr>
              <w:spacing w:after="0" w:line="259" w:lineRule="auto"/>
              <w:ind w:left="144" w:firstLine="0"/>
            </w:pPr>
            <w:r>
              <w:rPr>
                <w:rFonts w:ascii="Roboto" w:eastAsia="Roboto" w:hAnsi="Roboto" w:cs="Roboto"/>
                <w:sz w:val="20"/>
              </w:rPr>
              <w:t>1,531</w:t>
            </w:r>
            <w:r>
              <w:t xml:space="preserve"> </w:t>
            </w:r>
          </w:p>
        </w:tc>
        <w:tc>
          <w:tcPr>
            <w:tcW w:w="1171" w:type="dxa"/>
            <w:tcBorders>
              <w:top w:val="nil"/>
              <w:left w:val="nil"/>
              <w:bottom w:val="nil"/>
              <w:right w:val="nil"/>
            </w:tcBorders>
          </w:tcPr>
          <w:p w14:paraId="5710C235" w14:textId="77777777" w:rsidR="008910DD" w:rsidRDefault="00786F3E">
            <w:pPr>
              <w:spacing w:after="0" w:line="259" w:lineRule="auto"/>
              <w:ind w:left="139" w:firstLine="0"/>
            </w:pPr>
            <w:r>
              <w:rPr>
                <w:rFonts w:ascii="Roboto" w:eastAsia="Roboto" w:hAnsi="Roboto" w:cs="Roboto"/>
                <w:sz w:val="20"/>
              </w:rPr>
              <w:t>12.2%</w:t>
            </w:r>
            <w:r>
              <w:t xml:space="preserve"> </w:t>
            </w:r>
          </w:p>
        </w:tc>
      </w:tr>
      <w:tr w:rsidR="008910DD" w14:paraId="6DB11FFA" w14:textId="77777777">
        <w:trPr>
          <w:trHeight w:val="360"/>
        </w:trPr>
        <w:tc>
          <w:tcPr>
            <w:tcW w:w="2918" w:type="dxa"/>
            <w:tcBorders>
              <w:top w:val="nil"/>
              <w:left w:val="nil"/>
              <w:bottom w:val="nil"/>
              <w:right w:val="nil"/>
            </w:tcBorders>
          </w:tcPr>
          <w:p w14:paraId="032AC3FD" w14:textId="77777777" w:rsidR="008910DD" w:rsidRDefault="00786F3E">
            <w:pPr>
              <w:spacing w:after="0" w:line="259" w:lineRule="auto"/>
              <w:ind w:left="300" w:firstLine="0"/>
            </w:pPr>
            <w:r>
              <w:rPr>
                <w:rFonts w:ascii="Roboto" w:eastAsia="Roboto" w:hAnsi="Roboto" w:cs="Roboto"/>
                <w:sz w:val="20"/>
              </w:rPr>
              <w:t>Urban</w:t>
            </w:r>
            <w:r>
              <w:t xml:space="preserve"> </w:t>
            </w:r>
          </w:p>
        </w:tc>
        <w:tc>
          <w:tcPr>
            <w:tcW w:w="1622" w:type="dxa"/>
            <w:tcBorders>
              <w:top w:val="nil"/>
              <w:left w:val="nil"/>
              <w:bottom w:val="nil"/>
              <w:right w:val="nil"/>
            </w:tcBorders>
          </w:tcPr>
          <w:p w14:paraId="1AAD62EE" w14:textId="77777777" w:rsidR="008910DD" w:rsidRDefault="00786F3E">
            <w:pPr>
              <w:spacing w:after="0" w:line="259" w:lineRule="auto"/>
              <w:ind w:left="218" w:firstLine="0"/>
            </w:pPr>
            <w:r>
              <w:rPr>
                <w:rFonts w:ascii="Roboto" w:eastAsia="Roboto" w:hAnsi="Roboto" w:cs="Roboto"/>
                <w:sz w:val="20"/>
              </w:rPr>
              <w:t>966</w:t>
            </w:r>
            <w:r>
              <w:t xml:space="preserve"> </w:t>
            </w:r>
          </w:p>
        </w:tc>
        <w:tc>
          <w:tcPr>
            <w:tcW w:w="1874" w:type="dxa"/>
            <w:tcBorders>
              <w:top w:val="nil"/>
              <w:left w:val="nil"/>
              <w:bottom w:val="nil"/>
              <w:right w:val="nil"/>
            </w:tcBorders>
          </w:tcPr>
          <w:p w14:paraId="08B909C7" w14:textId="77777777" w:rsidR="008910DD" w:rsidRDefault="00786F3E">
            <w:pPr>
              <w:spacing w:after="0" w:line="259" w:lineRule="auto"/>
              <w:ind w:left="139" w:firstLine="0"/>
            </w:pPr>
            <w:r>
              <w:rPr>
                <w:rFonts w:ascii="Roboto" w:eastAsia="Roboto" w:hAnsi="Roboto" w:cs="Roboto"/>
                <w:sz w:val="20"/>
              </w:rPr>
              <w:t>27.4%</w:t>
            </w:r>
            <w:r>
              <w:t xml:space="preserve"> </w:t>
            </w:r>
          </w:p>
        </w:tc>
        <w:tc>
          <w:tcPr>
            <w:tcW w:w="1704" w:type="dxa"/>
            <w:gridSpan w:val="2"/>
            <w:tcBorders>
              <w:top w:val="nil"/>
              <w:left w:val="nil"/>
              <w:bottom w:val="nil"/>
              <w:right w:val="nil"/>
            </w:tcBorders>
          </w:tcPr>
          <w:p w14:paraId="3DB8BC15" w14:textId="77777777" w:rsidR="008910DD" w:rsidRDefault="00786F3E">
            <w:pPr>
              <w:spacing w:after="0" w:line="259" w:lineRule="auto"/>
              <w:ind w:left="144" w:firstLine="0"/>
            </w:pPr>
            <w:r>
              <w:rPr>
                <w:rFonts w:ascii="Roboto" w:eastAsia="Roboto" w:hAnsi="Roboto" w:cs="Roboto"/>
                <w:sz w:val="20"/>
              </w:rPr>
              <w:t>2,932</w:t>
            </w:r>
            <w:r>
              <w:t xml:space="preserve"> </w:t>
            </w:r>
          </w:p>
        </w:tc>
        <w:tc>
          <w:tcPr>
            <w:tcW w:w="1171" w:type="dxa"/>
            <w:tcBorders>
              <w:top w:val="nil"/>
              <w:left w:val="nil"/>
              <w:bottom w:val="nil"/>
              <w:right w:val="nil"/>
            </w:tcBorders>
          </w:tcPr>
          <w:p w14:paraId="73145295" w14:textId="77777777" w:rsidR="008910DD" w:rsidRDefault="00786F3E">
            <w:pPr>
              <w:spacing w:after="0" w:line="259" w:lineRule="auto"/>
              <w:ind w:left="139" w:firstLine="0"/>
            </w:pPr>
            <w:r>
              <w:rPr>
                <w:rFonts w:ascii="Roboto" w:eastAsia="Roboto" w:hAnsi="Roboto" w:cs="Roboto"/>
                <w:sz w:val="20"/>
              </w:rPr>
              <w:t>23.5%</w:t>
            </w:r>
            <w:r>
              <w:t xml:space="preserve"> </w:t>
            </w:r>
          </w:p>
        </w:tc>
      </w:tr>
      <w:tr w:rsidR="008910DD" w14:paraId="2BBCAC39" w14:textId="77777777">
        <w:trPr>
          <w:trHeight w:val="365"/>
        </w:trPr>
        <w:tc>
          <w:tcPr>
            <w:tcW w:w="2918" w:type="dxa"/>
            <w:tcBorders>
              <w:top w:val="nil"/>
              <w:left w:val="nil"/>
              <w:bottom w:val="single" w:sz="2" w:space="0" w:color="FFFFFF"/>
              <w:right w:val="nil"/>
            </w:tcBorders>
          </w:tcPr>
          <w:p w14:paraId="3F24B1C8" w14:textId="77777777" w:rsidR="008910DD" w:rsidRDefault="00786F3E">
            <w:pPr>
              <w:spacing w:after="0" w:line="259" w:lineRule="auto"/>
              <w:ind w:left="300" w:firstLine="0"/>
            </w:pPr>
            <w:r>
              <w:rPr>
                <w:rFonts w:ascii="Roboto" w:eastAsia="Roboto" w:hAnsi="Roboto" w:cs="Roboto"/>
                <w:sz w:val="20"/>
              </w:rPr>
              <w:t>Rural</w:t>
            </w:r>
            <w:r>
              <w:t xml:space="preserve"> </w:t>
            </w:r>
          </w:p>
        </w:tc>
        <w:tc>
          <w:tcPr>
            <w:tcW w:w="1622" w:type="dxa"/>
            <w:tcBorders>
              <w:top w:val="nil"/>
              <w:left w:val="nil"/>
              <w:bottom w:val="single" w:sz="2" w:space="0" w:color="FFFFFF"/>
              <w:right w:val="nil"/>
            </w:tcBorders>
          </w:tcPr>
          <w:p w14:paraId="7DC51826" w14:textId="77777777" w:rsidR="008910DD" w:rsidRDefault="00786F3E">
            <w:pPr>
              <w:spacing w:after="0" w:line="259" w:lineRule="auto"/>
              <w:ind w:left="218" w:firstLine="0"/>
            </w:pPr>
            <w:r>
              <w:rPr>
                <w:rFonts w:ascii="Roboto" w:eastAsia="Roboto" w:hAnsi="Roboto" w:cs="Roboto"/>
                <w:sz w:val="20"/>
              </w:rPr>
              <w:t>705</w:t>
            </w:r>
            <w:r>
              <w:t xml:space="preserve"> </w:t>
            </w:r>
          </w:p>
        </w:tc>
        <w:tc>
          <w:tcPr>
            <w:tcW w:w="1874" w:type="dxa"/>
            <w:tcBorders>
              <w:top w:val="nil"/>
              <w:left w:val="nil"/>
              <w:bottom w:val="single" w:sz="2" w:space="0" w:color="FFFFFF"/>
              <w:right w:val="nil"/>
            </w:tcBorders>
          </w:tcPr>
          <w:p w14:paraId="0D3C697C" w14:textId="77777777" w:rsidR="008910DD" w:rsidRDefault="00786F3E">
            <w:pPr>
              <w:spacing w:after="0" w:line="259" w:lineRule="auto"/>
              <w:ind w:left="139" w:firstLine="0"/>
            </w:pPr>
            <w:r>
              <w:rPr>
                <w:rFonts w:ascii="Roboto" w:eastAsia="Roboto" w:hAnsi="Roboto" w:cs="Roboto"/>
                <w:sz w:val="20"/>
              </w:rPr>
              <w:t>20.0%</w:t>
            </w:r>
            <w:r>
              <w:t xml:space="preserve"> </w:t>
            </w:r>
          </w:p>
        </w:tc>
        <w:tc>
          <w:tcPr>
            <w:tcW w:w="1704" w:type="dxa"/>
            <w:gridSpan w:val="2"/>
            <w:tcBorders>
              <w:top w:val="nil"/>
              <w:left w:val="nil"/>
              <w:bottom w:val="single" w:sz="2" w:space="0" w:color="FFFFFF"/>
              <w:right w:val="nil"/>
            </w:tcBorders>
          </w:tcPr>
          <w:p w14:paraId="61A7814D" w14:textId="77777777" w:rsidR="008910DD" w:rsidRDefault="00786F3E">
            <w:pPr>
              <w:spacing w:after="0" w:line="259" w:lineRule="auto"/>
              <w:ind w:left="144" w:firstLine="0"/>
            </w:pPr>
            <w:r>
              <w:rPr>
                <w:rFonts w:ascii="Roboto" w:eastAsia="Roboto" w:hAnsi="Roboto" w:cs="Roboto"/>
                <w:sz w:val="20"/>
              </w:rPr>
              <w:t>1,912</w:t>
            </w:r>
            <w:r>
              <w:t xml:space="preserve"> </w:t>
            </w:r>
          </w:p>
        </w:tc>
        <w:tc>
          <w:tcPr>
            <w:tcW w:w="1171" w:type="dxa"/>
            <w:tcBorders>
              <w:top w:val="nil"/>
              <w:left w:val="nil"/>
              <w:bottom w:val="single" w:sz="2" w:space="0" w:color="FFFFFF"/>
              <w:right w:val="nil"/>
            </w:tcBorders>
          </w:tcPr>
          <w:p w14:paraId="72185D35" w14:textId="77777777" w:rsidR="008910DD" w:rsidRDefault="00786F3E">
            <w:pPr>
              <w:spacing w:after="0" w:line="259" w:lineRule="auto"/>
              <w:ind w:left="139" w:firstLine="0"/>
            </w:pPr>
            <w:r>
              <w:rPr>
                <w:rFonts w:ascii="Roboto" w:eastAsia="Roboto" w:hAnsi="Roboto" w:cs="Roboto"/>
                <w:sz w:val="20"/>
              </w:rPr>
              <w:t>15.3%</w:t>
            </w:r>
            <w:r>
              <w:t xml:space="preserve"> </w:t>
            </w:r>
          </w:p>
        </w:tc>
      </w:tr>
    </w:tbl>
    <w:p w14:paraId="0027C4D4" w14:textId="77777777" w:rsidR="008910DD" w:rsidRDefault="00786F3E">
      <w:pPr>
        <w:tabs>
          <w:tab w:val="center" w:pos="3279"/>
          <w:tab w:val="center" w:pos="5214"/>
          <w:tab w:val="center" w:pos="6803"/>
          <w:tab w:val="center" w:pos="8793"/>
        </w:tabs>
        <w:spacing w:after="80" w:line="259" w:lineRule="auto"/>
        <w:ind w:left="0" w:firstLine="0"/>
      </w:pPr>
      <w:r>
        <w:rPr>
          <w:rFonts w:ascii="Roboto" w:eastAsia="Roboto" w:hAnsi="Roboto" w:cs="Roboto"/>
          <w:b/>
          <w:sz w:val="18"/>
        </w:rPr>
        <w:t>Total</w:t>
      </w:r>
      <w:r>
        <w:t xml:space="preserve"> </w:t>
      </w:r>
      <w:r>
        <w:tab/>
      </w:r>
      <w:r>
        <w:rPr>
          <w:rFonts w:ascii="Roboto" w:eastAsia="Roboto" w:hAnsi="Roboto" w:cs="Roboto"/>
          <w:b/>
          <w:sz w:val="18"/>
        </w:rPr>
        <w:t>3,531</w:t>
      </w:r>
      <w:r>
        <w:t xml:space="preserve"> </w:t>
      </w:r>
      <w:r>
        <w:tab/>
      </w:r>
      <w:r>
        <w:rPr>
          <w:rFonts w:ascii="Roboto" w:eastAsia="Roboto" w:hAnsi="Roboto" w:cs="Roboto"/>
          <w:b/>
          <w:sz w:val="18"/>
        </w:rPr>
        <w:t>-</w:t>
      </w:r>
      <w:r>
        <w:t xml:space="preserve"> </w:t>
      </w:r>
      <w:r>
        <w:tab/>
      </w:r>
      <w:r>
        <w:rPr>
          <w:rFonts w:ascii="Roboto" w:eastAsia="Roboto" w:hAnsi="Roboto" w:cs="Roboto"/>
          <w:b/>
          <w:sz w:val="18"/>
        </w:rPr>
        <w:t>12,502</w:t>
      </w:r>
      <w:r>
        <w:t xml:space="preserve"> </w:t>
      </w:r>
      <w:r>
        <w:tab/>
      </w:r>
      <w:r>
        <w:rPr>
          <w:rFonts w:ascii="Roboto" w:eastAsia="Roboto" w:hAnsi="Roboto" w:cs="Roboto"/>
          <w:b/>
          <w:sz w:val="18"/>
        </w:rPr>
        <w:t>-</w:t>
      </w:r>
      <w:r>
        <w:t xml:space="preserve"> </w:t>
      </w:r>
    </w:p>
    <w:p w14:paraId="10B69C63" w14:textId="77777777" w:rsidR="008910DD" w:rsidRDefault="00786F3E">
      <w:pPr>
        <w:spacing w:after="87" w:line="216" w:lineRule="auto"/>
        <w:ind w:left="55"/>
      </w:pPr>
      <w:r>
        <w:rPr>
          <w:rFonts w:ascii="Roboto" w:eastAsia="Roboto" w:hAnsi="Roboto" w:cs="Roboto"/>
          <w:sz w:val="18"/>
        </w:rPr>
        <w:t>Note: Technical violators, consecutive sentences, and sexually dangerous person commitments are excluded.</w:t>
      </w:r>
      <w:r>
        <w:t xml:space="preserve"> </w:t>
      </w:r>
    </w:p>
    <w:p w14:paraId="489A2B40" w14:textId="77777777" w:rsidR="008910DD" w:rsidRDefault="00786F3E">
      <w:pPr>
        <w:spacing w:after="0" w:line="259" w:lineRule="auto"/>
        <w:ind w:left="0" w:firstLine="0"/>
      </w:pPr>
      <w:r>
        <w:rPr>
          <w:rFonts w:ascii="Arial" w:eastAsia="Arial" w:hAnsi="Arial" w:cs="Arial"/>
        </w:rPr>
        <w:t xml:space="preserve"> </w:t>
      </w:r>
      <w:r>
        <w:rPr>
          <w:rFonts w:ascii="Arial" w:eastAsia="Arial" w:hAnsi="Arial" w:cs="Arial"/>
        </w:rPr>
        <w:tab/>
      </w:r>
      <w:r>
        <w:t xml:space="preserve"> </w:t>
      </w:r>
    </w:p>
    <w:p w14:paraId="5D7A21AD" w14:textId="77777777" w:rsidR="008910DD" w:rsidRDefault="00786F3E">
      <w:pPr>
        <w:pStyle w:val="Heading1"/>
        <w:ind w:right="45"/>
      </w:pPr>
      <w:bookmarkStart w:id="3" w:name="_Toc29622"/>
      <w:r>
        <w:t xml:space="preserve">Prison Population Projection </w:t>
      </w:r>
      <w:bookmarkEnd w:id="3"/>
    </w:p>
    <w:p w14:paraId="316ADDB0" w14:textId="77777777" w:rsidR="008910DD" w:rsidRDefault="00786F3E">
      <w:pPr>
        <w:ind w:left="-4" w:right="30"/>
      </w:pPr>
      <w:r>
        <w:t>The impact of HB5219 on the prison population would be a decrease of about 5,300 people in the first year and a long-term reduction of 7,300 people. This decline can be attributed to shortened lengths of stay resulting from the removal of truth-in-sentencing provisions. Initially, the population would decrease to around 26,000 individuals, as those currently incarcerated would exit prison after fulfilling adjusted sentence credits—modifying their 100%, 85%, and 75% truth-in-sentencing requirements, and allo</w:t>
      </w:r>
      <w:r>
        <w:t xml:space="preserve">wing day-for-day credits for time served. Subsequently, the population would gradually have a small increase, stabilizing at just under 27,500 individuals. </w:t>
      </w:r>
    </w:p>
    <w:p w14:paraId="6BC77BBB" w14:textId="77777777" w:rsidR="008910DD" w:rsidRDefault="00786F3E">
      <w:pPr>
        <w:spacing w:after="229"/>
        <w:ind w:left="-4" w:right="30"/>
      </w:pPr>
      <w:r>
        <w:t xml:space="preserve">In calculating the status quo projection, SPAC assumed that admissions, sentences, and IDOC discretionary sentence credit awards would remain consistent with FY 2023 admissions and recent exits. Under HB5219, projected exit dates were recalculated for those with any sentence subject to truth-in-sentencing by adjusting the current projected exit date to reflect the reduction in the projected length of stay. These adjustments can be compared to the current status quo projection in Figure 1. </w:t>
      </w:r>
    </w:p>
    <w:p w14:paraId="5EE2AA1F" w14:textId="77777777" w:rsidR="008910DD" w:rsidRDefault="00786F3E">
      <w:pPr>
        <w:spacing w:after="102" w:line="259" w:lineRule="auto"/>
        <w:ind w:left="10" w:right="47"/>
        <w:jc w:val="center"/>
      </w:pPr>
      <w:r>
        <w:rPr>
          <w:rFonts w:ascii="Lora" w:eastAsia="Lora" w:hAnsi="Lora" w:cs="Lora"/>
          <w:b/>
          <w:sz w:val="20"/>
        </w:rPr>
        <w:t xml:space="preserve">Figure 1: SPAC Prison Population Projection - HB5219 </w:t>
      </w:r>
    </w:p>
    <w:p w14:paraId="38A54466" w14:textId="77777777" w:rsidR="008910DD" w:rsidRDefault="00786F3E">
      <w:pPr>
        <w:spacing w:after="176" w:line="259" w:lineRule="auto"/>
        <w:ind w:left="0" w:firstLine="0"/>
        <w:jc w:val="right"/>
      </w:pPr>
      <w:r>
        <w:rPr>
          <w:noProof/>
        </w:rPr>
        <w:drawing>
          <wp:inline distT="0" distB="0" distL="0" distR="0" wp14:anchorId="0B3038A7" wp14:editId="53FA161D">
            <wp:extent cx="5943600" cy="3429000"/>
            <wp:effectExtent l="0" t="0" r="0" b="0"/>
            <wp:docPr id="3242" name="Picture 3242" descr="A line chart showing the projected impact of HB5219. The status quo projected prison population is 30,062 in 2023 and increases gradually to 34,464. The projected prison population declines by about 5,300 people in 2024 to 31,521 and reaches 34,464 people by 2041."/>
            <wp:cNvGraphicFramePr/>
            <a:graphic xmlns:a="http://schemas.openxmlformats.org/drawingml/2006/main">
              <a:graphicData uri="http://schemas.openxmlformats.org/drawingml/2006/picture">
                <pic:pic xmlns:pic="http://schemas.openxmlformats.org/drawingml/2006/picture">
                  <pic:nvPicPr>
                    <pic:cNvPr id="3242" name="Picture 3242"/>
                    <pic:cNvPicPr/>
                  </pic:nvPicPr>
                  <pic:blipFill>
                    <a:blip r:embed="rId24"/>
                    <a:stretch>
                      <a:fillRect/>
                    </a:stretch>
                  </pic:blipFill>
                  <pic:spPr>
                    <a:xfrm>
                      <a:off x="0" y="0"/>
                      <a:ext cx="5943600" cy="3429000"/>
                    </a:xfrm>
                    <a:prstGeom prst="rect">
                      <a:avLst/>
                    </a:prstGeom>
                  </pic:spPr>
                </pic:pic>
              </a:graphicData>
            </a:graphic>
          </wp:inline>
        </w:drawing>
      </w:r>
      <w:r>
        <w:t xml:space="preserve"> </w:t>
      </w:r>
    </w:p>
    <w:p w14:paraId="373DCE6D" w14:textId="77777777" w:rsidR="008910DD" w:rsidRDefault="00786F3E">
      <w:pPr>
        <w:spacing w:after="0" w:line="259" w:lineRule="auto"/>
        <w:ind w:left="0" w:firstLine="0"/>
      </w:pPr>
      <w:r>
        <w:rPr>
          <w:rFonts w:ascii="Arial" w:eastAsia="Arial" w:hAnsi="Arial" w:cs="Arial"/>
        </w:rPr>
        <w:t xml:space="preserve"> </w:t>
      </w:r>
      <w:r>
        <w:rPr>
          <w:rFonts w:ascii="Arial" w:eastAsia="Arial" w:hAnsi="Arial" w:cs="Arial"/>
        </w:rPr>
        <w:tab/>
      </w:r>
      <w:r>
        <w:t xml:space="preserve"> </w:t>
      </w:r>
    </w:p>
    <w:p w14:paraId="59250F7A" w14:textId="77777777" w:rsidR="008910DD" w:rsidRDefault="00786F3E">
      <w:pPr>
        <w:pStyle w:val="Heading1"/>
        <w:ind w:right="45"/>
      </w:pPr>
      <w:bookmarkStart w:id="4" w:name="_Toc29623"/>
      <w:r>
        <w:t xml:space="preserve">Cost Analysis Summary </w:t>
      </w:r>
      <w:bookmarkEnd w:id="4"/>
    </w:p>
    <w:p w14:paraId="7DCF9A07" w14:textId="77777777" w:rsidR="008910DD" w:rsidRDefault="00786F3E">
      <w:pPr>
        <w:ind w:left="-4" w:right="30"/>
      </w:pPr>
      <w:r>
        <w:t xml:space="preserve">This section broadly shows the SPAC estimates for the total government cost changes had HB5219 been in effect from fiscal years 2021 to 2023. The costs shown in this analysis are the total costs for the complete prison and mandatory supervised release length of stay of individuals admitted to prison in these years and individuals in the prison population on June 30, 2020. </w:t>
      </w:r>
      <w:r>
        <w:rPr>
          <w:rFonts w:cs="Source Sans Pro"/>
          <w:b/>
        </w:rPr>
        <w:t>This includes costs for incarceration and supervision within this time frame and in the future, with costs incurred in the future discounted to reflect the time value of money.</w:t>
      </w:r>
      <w:r>
        <w:t xml:space="preserve"> More detailed cost analyses are provided in the next section and the methodology section details how SPAC estimated the proposed costs. </w:t>
      </w:r>
    </w:p>
    <w:p w14:paraId="2054EF2A" w14:textId="77777777" w:rsidR="008910DD" w:rsidRDefault="00786F3E">
      <w:pPr>
        <w:spacing w:after="7"/>
        <w:ind w:left="-4" w:right="30"/>
      </w:pPr>
      <w:r>
        <w:t xml:space="preserve">Table 4 compares the current costs with the proposed costs had HB5219 been in effect for the last three years. SPAC did not estimate any changes to local costs from HB5219 and therefore this table includes only cost changes for state government. Overall, costs would have decreased by </w:t>
      </w:r>
    </w:p>
    <w:p w14:paraId="7567D208" w14:textId="77777777" w:rsidR="008910DD" w:rsidRDefault="00786F3E">
      <w:pPr>
        <w:spacing w:after="227"/>
        <w:ind w:left="-4" w:right="30"/>
      </w:pPr>
      <w:r>
        <w:t xml:space="preserve">$978,392,681 under this proposal. Victimizations occurring sooner due to reductions in length of stay in prison were estimated to increase costs by $1,574,756 (see Table 10), and are added to the total difference in this table to produce the estimated net present value decrease of $976,817,925 in costs over the past three years. </w:t>
      </w:r>
    </w:p>
    <w:p w14:paraId="2AF16A74" w14:textId="77777777" w:rsidR="008910DD" w:rsidRDefault="00786F3E">
      <w:pPr>
        <w:spacing w:after="0" w:line="259" w:lineRule="auto"/>
        <w:ind w:left="10" w:right="44"/>
        <w:jc w:val="center"/>
      </w:pPr>
      <w:r>
        <w:rPr>
          <w:rFonts w:ascii="Lora" w:eastAsia="Lora" w:hAnsi="Lora" w:cs="Lora"/>
          <w:b/>
          <w:sz w:val="20"/>
        </w:rPr>
        <w:t xml:space="preserve">Table 4:  Total Government Cost Changes Over Three Years </w:t>
      </w:r>
    </w:p>
    <w:tbl>
      <w:tblPr>
        <w:tblStyle w:val="TableGrid"/>
        <w:tblW w:w="5942" w:type="dxa"/>
        <w:tblInd w:w="1709" w:type="dxa"/>
        <w:tblCellMar>
          <w:top w:w="79" w:type="dxa"/>
          <w:left w:w="0" w:type="dxa"/>
          <w:bottom w:w="0" w:type="dxa"/>
          <w:right w:w="10" w:type="dxa"/>
        </w:tblCellMar>
        <w:tblLook w:val="04A0" w:firstRow="1" w:lastRow="0" w:firstColumn="1" w:lastColumn="0" w:noHBand="0" w:noVBand="1"/>
      </w:tblPr>
      <w:tblGrid>
        <w:gridCol w:w="1330"/>
        <w:gridCol w:w="1574"/>
        <w:gridCol w:w="1574"/>
        <w:gridCol w:w="1464"/>
      </w:tblGrid>
      <w:tr w:rsidR="008910DD" w14:paraId="30612418" w14:textId="77777777">
        <w:trPr>
          <w:trHeight w:val="623"/>
        </w:trPr>
        <w:tc>
          <w:tcPr>
            <w:tcW w:w="1330" w:type="dxa"/>
            <w:tcBorders>
              <w:top w:val="single" w:sz="2" w:space="0" w:color="FFFFFF"/>
              <w:left w:val="nil"/>
              <w:bottom w:val="single" w:sz="8" w:space="0" w:color="632456"/>
              <w:right w:val="nil"/>
            </w:tcBorders>
            <w:vAlign w:val="center"/>
          </w:tcPr>
          <w:p w14:paraId="0A8DAD0D" w14:textId="77777777" w:rsidR="008910DD" w:rsidRDefault="00786F3E">
            <w:pPr>
              <w:spacing w:after="0" w:line="259" w:lineRule="auto"/>
              <w:ind w:left="60" w:firstLine="0"/>
            </w:pPr>
            <w:r>
              <w:rPr>
                <w:rFonts w:ascii="Roboto" w:eastAsia="Roboto" w:hAnsi="Roboto" w:cs="Roboto"/>
                <w:b/>
                <w:sz w:val="20"/>
              </w:rPr>
              <w:t>Group</w:t>
            </w:r>
            <w:r>
              <w:t xml:space="preserve"> </w:t>
            </w:r>
          </w:p>
        </w:tc>
        <w:tc>
          <w:tcPr>
            <w:tcW w:w="1574" w:type="dxa"/>
            <w:tcBorders>
              <w:top w:val="single" w:sz="2" w:space="0" w:color="FFFFFF"/>
              <w:left w:val="nil"/>
              <w:bottom w:val="single" w:sz="8" w:space="0" w:color="632456"/>
              <w:right w:val="nil"/>
            </w:tcBorders>
          </w:tcPr>
          <w:p w14:paraId="78347514" w14:textId="77777777" w:rsidR="008910DD" w:rsidRDefault="00786F3E">
            <w:pPr>
              <w:spacing w:after="0" w:line="259" w:lineRule="auto"/>
              <w:ind w:left="214" w:right="213" w:firstLine="0"/>
              <w:jc w:val="right"/>
            </w:pPr>
            <w:r>
              <w:rPr>
                <w:rFonts w:ascii="Roboto" w:eastAsia="Roboto" w:hAnsi="Roboto" w:cs="Roboto"/>
                <w:b/>
                <w:sz w:val="20"/>
              </w:rPr>
              <w:t>Total Current Cost</w:t>
            </w:r>
            <w:r>
              <w:t xml:space="preserve"> </w:t>
            </w:r>
          </w:p>
        </w:tc>
        <w:tc>
          <w:tcPr>
            <w:tcW w:w="1574" w:type="dxa"/>
            <w:tcBorders>
              <w:top w:val="single" w:sz="2" w:space="0" w:color="FFFFFF"/>
              <w:left w:val="nil"/>
              <w:bottom w:val="single" w:sz="8" w:space="0" w:color="632456"/>
              <w:right w:val="nil"/>
            </w:tcBorders>
          </w:tcPr>
          <w:p w14:paraId="0F7C8AA9" w14:textId="77777777" w:rsidR="008910DD" w:rsidRDefault="00786F3E">
            <w:pPr>
              <w:spacing w:after="0" w:line="259" w:lineRule="auto"/>
              <w:ind w:left="24" w:firstLine="864"/>
            </w:pPr>
            <w:r>
              <w:rPr>
                <w:rFonts w:ascii="Roboto" w:eastAsia="Roboto" w:hAnsi="Roboto" w:cs="Roboto"/>
                <w:b/>
                <w:sz w:val="20"/>
              </w:rPr>
              <w:t>Total Proposed Cost</w:t>
            </w:r>
            <w:r>
              <w:t xml:space="preserve"> </w:t>
            </w:r>
          </w:p>
        </w:tc>
        <w:tc>
          <w:tcPr>
            <w:tcW w:w="1464" w:type="dxa"/>
            <w:tcBorders>
              <w:top w:val="single" w:sz="2" w:space="0" w:color="FFFFFF"/>
              <w:left w:val="nil"/>
              <w:bottom w:val="single" w:sz="8" w:space="0" w:color="632456"/>
              <w:right w:val="nil"/>
            </w:tcBorders>
          </w:tcPr>
          <w:p w14:paraId="37E03BC1" w14:textId="77777777" w:rsidR="008910DD" w:rsidRDefault="00786F3E">
            <w:pPr>
              <w:spacing w:after="0" w:line="259" w:lineRule="auto"/>
              <w:ind w:left="0" w:firstLine="938"/>
            </w:pPr>
            <w:r>
              <w:rPr>
                <w:rFonts w:ascii="Roboto" w:eastAsia="Roboto" w:hAnsi="Roboto" w:cs="Roboto"/>
                <w:b/>
                <w:sz w:val="20"/>
              </w:rPr>
              <w:t>Total Cost Difference</w:t>
            </w:r>
            <w:r>
              <w:t xml:space="preserve"> </w:t>
            </w:r>
          </w:p>
        </w:tc>
      </w:tr>
      <w:tr w:rsidR="008910DD" w14:paraId="5A373CD1" w14:textId="77777777">
        <w:trPr>
          <w:trHeight w:val="392"/>
        </w:trPr>
        <w:tc>
          <w:tcPr>
            <w:tcW w:w="1330" w:type="dxa"/>
            <w:tcBorders>
              <w:top w:val="single" w:sz="8" w:space="0" w:color="632456"/>
              <w:left w:val="nil"/>
              <w:bottom w:val="nil"/>
              <w:right w:val="nil"/>
            </w:tcBorders>
          </w:tcPr>
          <w:p w14:paraId="19B2836A" w14:textId="77777777" w:rsidR="008910DD" w:rsidRDefault="00786F3E">
            <w:pPr>
              <w:spacing w:after="0" w:line="259" w:lineRule="auto"/>
              <w:ind w:left="60" w:firstLine="0"/>
            </w:pPr>
            <w:r>
              <w:rPr>
                <w:rFonts w:ascii="Roboto" w:eastAsia="Roboto" w:hAnsi="Roboto" w:cs="Roboto"/>
                <w:sz w:val="20"/>
              </w:rPr>
              <w:t>Admissions</w:t>
            </w:r>
            <w:r>
              <w:t xml:space="preserve"> </w:t>
            </w:r>
          </w:p>
        </w:tc>
        <w:tc>
          <w:tcPr>
            <w:tcW w:w="1574" w:type="dxa"/>
            <w:tcBorders>
              <w:top w:val="single" w:sz="8" w:space="0" w:color="632456"/>
              <w:left w:val="nil"/>
              <w:bottom w:val="nil"/>
              <w:right w:val="nil"/>
            </w:tcBorders>
          </w:tcPr>
          <w:p w14:paraId="7068330D" w14:textId="77777777" w:rsidR="008910DD" w:rsidRDefault="00786F3E">
            <w:pPr>
              <w:spacing w:after="0" w:line="259" w:lineRule="auto"/>
              <w:ind w:left="151" w:firstLine="0"/>
            </w:pPr>
            <w:r>
              <w:rPr>
                <w:rFonts w:ascii="Roboto" w:eastAsia="Roboto" w:hAnsi="Roboto" w:cs="Roboto"/>
                <w:sz w:val="20"/>
              </w:rPr>
              <w:t>$386,778,170</w:t>
            </w:r>
            <w:r>
              <w:t xml:space="preserve"> </w:t>
            </w:r>
          </w:p>
        </w:tc>
        <w:tc>
          <w:tcPr>
            <w:tcW w:w="1574" w:type="dxa"/>
            <w:tcBorders>
              <w:top w:val="single" w:sz="8" w:space="0" w:color="632456"/>
              <w:left w:val="nil"/>
              <w:bottom w:val="nil"/>
              <w:right w:val="nil"/>
            </w:tcBorders>
          </w:tcPr>
          <w:p w14:paraId="687B66BE" w14:textId="77777777" w:rsidR="008910DD" w:rsidRDefault="00786F3E">
            <w:pPr>
              <w:spacing w:after="0" w:line="259" w:lineRule="auto"/>
              <w:ind w:left="151" w:firstLine="0"/>
            </w:pPr>
            <w:r>
              <w:rPr>
                <w:rFonts w:ascii="Roboto" w:eastAsia="Roboto" w:hAnsi="Roboto" w:cs="Roboto"/>
                <w:sz w:val="20"/>
              </w:rPr>
              <w:t>$249,971,030</w:t>
            </w:r>
            <w:r>
              <w:t xml:space="preserve"> </w:t>
            </w:r>
          </w:p>
        </w:tc>
        <w:tc>
          <w:tcPr>
            <w:tcW w:w="1464" w:type="dxa"/>
            <w:tcBorders>
              <w:top w:val="single" w:sz="8" w:space="0" w:color="632456"/>
              <w:left w:val="nil"/>
              <w:bottom w:val="nil"/>
              <w:right w:val="nil"/>
            </w:tcBorders>
          </w:tcPr>
          <w:p w14:paraId="61216BF3" w14:textId="77777777" w:rsidR="008910DD" w:rsidRDefault="00786F3E">
            <w:pPr>
              <w:spacing w:after="0" w:line="259" w:lineRule="auto"/>
              <w:ind w:left="0" w:right="48" w:firstLine="0"/>
              <w:jc w:val="right"/>
            </w:pPr>
            <w:r>
              <w:rPr>
                <w:rFonts w:ascii="Roboto" w:eastAsia="Roboto" w:hAnsi="Roboto" w:cs="Roboto"/>
                <w:sz w:val="20"/>
              </w:rPr>
              <w:t>$136,807,140</w:t>
            </w:r>
            <w:r>
              <w:t xml:space="preserve"> </w:t>
            </w:r>
          </w:p>
        </w:tc>
      </w:tr>
      <w:tr w:rsidR="008910DD" w14:paraId="5D9924B0" w14:textId="77777777">
        <w:trPr>
          <w:trHeight w:val="360"/>
        </w:trPr>
        <w:tc>
          <w:tcPr>
            <w:tcW w:w="1330" w:type="dxa"/>
            <w:tcBorders>
              <w:top w:val="nil"/>
              <w:left w:val="nil"/>
              <w:bottom w:val="nil"/>
              <w:right w:val="nil"/>
            </w:tcBorders>
          </w:tcPr>
          <w:p w14:paraId="1424FB37" w14:textId="77777777" w:rsidR="008910DD" w:rsidRDefault="00786F3E">
            <w:pPr>
              <w:spacing w:after="0" w:line="259" w:lineRule="auto"/>
              <w:ind w:left="60" w:firstLine="0"/>
            </w:pPr>
            <w:r>
              <w:rPr>
                <w:rFonts w:ascii="Roboto" w:eastAsia="Roboto" w:hAnsi="Roboto" w:cs="Roboto"/>
                <w:sz w:val="20"/>
              </w:rPr>
              <w:t>Population</w:t>
            </w:r>
            <w:r>
              <w:t xml:space="preserve"> </w:t>
            </w:r>
          </w:p>
        </w:tc>
        <w:tc>
          <w:tcPr>
            <w:tcW w:w="1574" w:type="dxa"/>
            <w:tcBorders>
              <w:top w:val="nil"/>
              <w:left w:val="nil"/>
              <w:bottom w:val="nil"/>
              <w:right w:val="nil"/>
            </w:tcBorders>
          </w:tcPr>
          <w:p w14:paraId="69C625EC" w14:textId="77777777" w:rsidR="008910DD" w:rsidRDefault="00786F3E">
            <w:pPr>
              <w:spacing w:after="0" w:line="259" w:lineRule="auto"/>
              <w:ind w:left="0" w:firstLine="0"/>
            </w:pPr>
            <w:r>
              <w:rPr>
                <w:rFonts w:ascii="Roboto" w:eastAsia="Roboto" w:hAnsi="Roboto" w:cs="Roboto"/>
                <w:sz w:val="20"/>
              </w:rPr>
              <w:t>$1,673,237,513</w:t>
            </w:r>
            <w:r>
              <w:t xml:space="preserve"> </w:t>
            </w:r>
          </w:p>
        </w:tc>
        <w:tc>
          <w:tcPr>
            <w:tcW w:w="1574" w:type="dxa"/>
            <w:tcBorders>
              <w:top w:val="nil"/>
              <w:left w:val="nil"/>
              <w:bottom w:val="nil"/>
              <w:right w:val="nil"/>
            </w:tcBorders>
          </w:tcPr>
          <w:p w14:paraId="71A9D0BB" w14:textId="77777777" w:rsidR="008910DD" w:rsidRDefault="00786F3E">
            <w:pPr>
              <w:spacing w:after="0" w:line="259" w:lineRule="auto"/>
              <w:ind w:left="151" w:firstLine="0"/>
            </w:pPr>
            <w:r>
              <w:rPr>
                <w:rFonts w:ascii="Roboto" w:eastAsia="Roboto" w:hAnsi="Roboto" w:cs="Roboto"/>
                <w:sz w:val="20"/>
              </w:rPr>
              <w:t>$831,651,972</w:t>
            </w:r>
            <w:r>
              <w:t xml:space="preserve"> </w:t>
            </w:r>
          </w:p>
        </w:tc>
        <w:tc>
          <w:tcPr>
            <w:tcW w:w="1464" w:type="dxa"/>
            <w:tcBorders>
              <w:top w:val="nil"/>
              <w:left w:val="nil"/>
              <w:bottom w:val="nil"/>
              <w:right w:val="nil"/>
            </w:tcBorders>
          </w:tcPr>
          <w:p w14:paraId="1AB99BC2" w14:textId="77777777" w:rsidR="008910DD" w:rsidRDefault="00786F3E">
            <w:pPr>
              <w:spacing w:after="0" w:line="259" w:lineRule="auto"/>
              <w:ind w:left="0" w:right="48" w:firstLine="0"/>
              <w:jc w:val="right"/>
            </w:pPr>
            <w:r>
              <w:rPr>
                <w:rFonts w:ascii="Roboto" w:eastAsia="Roboto" w:hAnsi="Roboto" w:cs="Roboto"/>
                <w:sz w:val="20"/>
              </w:rPr>
              <w:t>$841,585,541</w:t>
            </w:r>
            <w:r>
              <w:t xml:space="preserve"> </w:t>
            </w:r>
          </w:p>
        </w:tc>
      </w:tr>
      <w:tr w:rsidR="008910DD" w14:paraId="05326D40" w14:textId="77777777">
        <w:trPr>
          <w:trHeight w:val="359"/>
        </w:trPr>
        <w:tc>
          <w:tcPr>
            <w:tcW w:w="1330" w:type="dxa"/>
            <w:tcBorders>
              <w:top w:val="nil"/>
              <w:left w:val="nil"/>
              <w:bottom w:val="single" w:sz="15" w:space="0" w:color="632456"/>
              <w:right w:val="nil"/>
            </w:tcBorders>
          </w:tcPr>
          <w:p w14:paraId="57214B27" w14:textId="77777777" w:rsidR="008910DD" w:rsidRDefault="00786F3E">
            <w:pPr>
              <w:spacing w:after="0" w:line="259" w:lineRule="auto"/>
              <w:ind w:left="60" w:firstLine="0"/>
            </w:pPr>
            <w:r>
              <w:rPr>
                <w:rFonts w:ascii="Roboto" w:eastAsia="Roboto" w:hAnsi="Roboto" w:cs="Roboto"/>
                <w:sz w:val="20"/>
              </w:rPr>
              <w:t>Total</w:t>
            </w:r>
            <w:r>
              <w:t xml:space="preserve"> </w:t>
            </w:r>
          </w:p>
        </w:tc>
        <w:tc>
          <w:tcPr>
            <w:tcW w:w="1574" w:type="dxa"/>
            <w:tcBorders>
              <w:top w:val="nil"/>
              <w:left w:val="nil"/>
              <w:bottom w:val="single" w:sz="15" w:space="0" w:color="632456"/>
              <w:right w:val="nil"/>
            </w:tcBorders>
          </w:tcPr>
          <w:p w14:paraId="334D017E" w14:textId="77777777" w:rsidR="008910DD" w:rsidRDefault="00786F3E">
            <w:pPr>
              <w:spacing w:after="0" w:line="259" w:lineRule="auto"/>
              <w:ind w:left="0" w:firstLine="0"/>
            </w:pPr>
            <w:r>
              <w:rPr>
                <w:rFonts w:ascii="Roboto" w:eastAsia="Roboto" w:hAnsi="Roboto" w:cs="Roboto"/>
                <w:sz w:val="20"/>
              </w:rPr>
              <w:t>$2,060,015,683</w:t>
            </w:r>
            <w:r>
              <w:t xml:space="preserve"> </w:t>
            </w:r>
          </w:p>
        </w:tc>
        <w:tc>
          <w:tcPr>
            <w:tcW w:w="1574" w:type="dxa"/>
            <w:tcBorders>
              <w:top w:val="nil"/>
              <w:left w:val="nil"/>
              <w:bottom w:val="single" w:sz="15" w:space="0" w:color="632456"/>
              <w:right w:val="nil"/>
            </w:tcBorders>
          </w:tcPr>
          <w:p w14:paraId="2C3F0EF3" w14:textId="77777777" w:rsidR="008910DD" w:rsidRDefault="00786F3E">
            <w:pPr>
              <w:spacing w:after="0" w:line="259" w:lineRule="auto"/>
              <w:ind w:left="0" w:firstLine="0"/>
            </w:pPr>
            <w:r>
              <w:rPr>
                <w:rFonts w:ascii="Roboto" w:eastAsia="Roboto" w:hAnsi="Roboto" w:cs="Roboto"/>
                <w:sz w:val="20"/>
              </w:rPr>
              <w:t>$1,081,623,002</w:t>
            </w:r>
            <w:r>
              <w:t xml:space="preserve"> </w:t>
            </w:r>
          </w:p>
        </w:tc>
        <w:tc>
          <w:tcPr>
            <w:tcW w:w="1464" w:type="dxa"/>
            <w:tcBorders>
              <w:top w:val="nil"/>
              <w:left w:val="nil"/>
              <w:bottom w:val="single" w:sz="15" w:space="0" w:color="632456"/>
              <w:right w:val="nil"/>
            </w:tcBorders>
          </w:tcPr>
          <w:p w14:paraId="0A2D4165" w14:textId="77777777" w:rsidR="008910DD" w:rsidRDefault="00786F3E">
            <w:pPr>
              <w:spacing w:after="0" w:line="259" w:lineRule="auto"/>
              <w:ind w:left="0" w:right="48" w:firstLine="0"/>
              <w:jc w:val="right"/>
            </w:pPr>
            <w:r>
              <w:rPr>
                <w:rFonts w:ascii="Roboto" w:eastAsia="Roboto" w:hAnsi="Roboto" w:cs="Roboto"/>
                <w:sz w:val="20"/>
              </w:rPr>
              <w:t>$978,392,681</w:t>
            </w:r>
            <w:r>
              <w:t xml:space="preserve"> </w:t>
            </w:r>
          </w:p>
        </w:tc>
      </w:tr>
    </w:tbl>
    <w:p w14:paraId="7A95F482" w14:textId="77777777" w:rsidR="008910DD" w:rsidRDefault="00786F3E">
      <w:pPr>
        <w:spacing w:after="0" w:line="259" w:lineRule="auto"/>
        <w:ind w:left="0" w:firstLine="0"/>
      </w:pPr>
      <w:r>
        <w:rPr>
          <w:rFonts w:ascii="Arial" w:eastAsia="Arial" w:hAnsi="Arial" w:cs="Arial"/>
        </w:rPr>
        <w:t xml:space="preserve"> </w:t>
      </w:r>
      <w:r>
        <w:rPr>
          <w:rFonts w:ascii="Arial" w:eastAsia="Arial" w:hAnsi="Arial" w:cs="Arial"/>
        </w:rPr>
        <w:tab/>
      </w:r>
      <w:r>
        <w:t xml:space="preserve"> </w:t>
      </w:r>
    </w:p>
    <w:p w14:paraId="65D20B45" w14:textId="77777777" w:rsidR="008910DD" w:rsidRDefault="00786F3E">
      <w:pPr>
        <w:spacing w:after="227"/>
        <w:ind w:left="-4" w:right="30"/>
      </w:pPr>
      <w:r>
        <w:t>Figure 2</w:t>
      </w:r>
      <w:r>
        <w:t xml:space="preserve"> shows the costs avoided through fiscal year 2050. Initially, prison costs are avoided but partially offset by the increase in costs for mandatory supervised release that would be required sooner from HB5219. In the short-term, $104,621,999, or 11%, of costs avoided would have occurred in the first three years. </w:t>
      </w:r>
    </w:p>
    <w:p w14:paraId="4607536C" w14:textId="77777777" w:rsidR="008910DD" w:rsidRDefault="00786F3E">
      <w:pPr>
        <w:spacing w:after="103" w:line="259" w:lineRule="auto"/>
        <w:ind w:left="10" w:right="50"/>
        <w:jc w:val="center"/>
      </w:pPr>
      <w:r>
        <w:rPr>
          <w:rFonts w:ascii="Lora" w:eastAsia="Lora" w:hAnsi="Lora" w:cs="Lora"/>
          <w:b/>
          <w:sz w:val="20"/>
        </w:rPr>
        <w:t xml:space="preserve">Figure 2: HB5219 Changes in Cost over Time </w:t>
      </w:r>
    </w:p>
    <w:p w14:paraId="22182BA8" w14:textId="77777777" w:rsidR="008910DD" w:rsidRDefault="00786F3E">
      <w:pPr>
        <w:spacing w:after="159" w:line="259" w:lineRule="auto"/>
        <w:ind w:left="0" w:firstLine="0"/>
        <w:jc w:val="right"/>
      </w:pPr>
      <w:r>
        <w:rPr>
          <w:noProof/>
        </w:rPr>
        <w:drawing>
          <wp:inline distT="0" distB="0" distL="0" distR="0" wp14:anchorId="3C2F4042" wp14:editId="7BC10920">
            <wp:extent cx="5943600" cy="3429000"/>
            <wp:effectExtent l="0" t="0" r="0" b="0"/>
            <wp:docPr id="3594" name="Picture 3594" descr="A line chart showing the projected costs avoided impact of HB5219 using a 3% social discount rate. In fiscal year 2021, about 35 million dollars of costs are avoided, increasing to around 53 million in 2025 and gradually declining to about ten million dollars by 2050."/>
            <wp:cNvGraphicFramePr/>
            <a:graphic xmlns:a="http://schemas.openxmlformats.org/drawingml/2006/main">
              <a:graphicData uri="http://schemas.openxmlformats.org/drawingml/2006/picture">
                <pic:pic xmlns:pic="http://schemas.openxmlformats.org/drawingml/2006/picture">
                  <pic:nvPicPr>
                    <pic:cNvPr id="3594" name="Picture 3594"/>
                    <pic:cNvPicPr/>
                  </pic:nvPicPr>
                  <pic:blipFill>
                    <a:blip r:embed="rId25"/>
                    <a:stretch>
                      <a:fillRect/>
                    </a:stretch>
                  </pic:blipFill>
                  <pic:spPr>
                    <a:xfrm>
                      <a:off x="0" y="0"/>
                      <a:ext cx="5943600" cy="3429000"/>
                    </a:xfrm>
                    <a:prstGeom prst="rect">
                      <a:avLst/>
                    </a:prstGeom>
                  </pic:spPr>
                </pic:pic>
              </a:graphicData>
            </a:graphic>
          </wp:inline>
        </w:drawing>
      </w:r>
      <w:r>
        <w:t xml:space="preserve"> </w:t>
      </w:r>
    </w:p>
    <w:p w14:paraId="144F8235" w14:textId="77777777" w:rsidR="008910DD" w:rsidRDefault="00786F3E">
      <w:pPr>
        <w:spacing w:after="20" w:line="259" w:lineRule="auto"/>
        <w:ind w:left="0" w:firstLine="0"/>
      </w:pPr>
      <w:r>
        <w:t xml:space="preserve"> </w:t>
      </w:r>
    </w:p>
    <w:p w14:paraId="4942EB3E" w14:textId="77777777" w:rsidR="008910DD" w:rsidRDefault="00786F3E">
      <w:pPr>
        <w:spacing w:after="137" w:line="259" w:lineRule="auto"/>
        <w:ind w:left="0" w:firstLine="0"/>
      </w:pPr>
      <w:r>
        <w:t xml:space="preserve"> </w:t>
      </w:r>
    </w:p>
    <w:p w14:paraId="27478803" w14:textId="77777777" w:rsidR="008910DD" w:rsidRDefault="00786F3E">
      <w:pPr>
        <w:spacing w:after="227"/>
        <w:ind w:left="-4" w:right="30"/>
      </w:pPr>
      <w:r>
        <w:t xml:space="preserve">Table 5 breaks down the government cost changes into prison and mandatory supervised release (MSR) cost centers to see the specific change had HB5219 been in effect for the last three years on each cost center. SPAC does not estimate any changes to pretrial (jail) or probation and exclude these from the table. </w:t>
      </w:r>
    </w:p>
    <w:p w14:paraId="7E39906F" w14:textId="77777777" w:rsidR="008910DD" w:rsidRDefault="00786F3E">
      <w:pPr>
        <w:spacing w:after="0" w:line="259" w:lineRule="auto"/>
        <w:ind w:left="10" w:right="46"/>
        <w:jc w:val="center"/>
      </w:pPr>
      <w:r>
        <w:rPr>
          <w:rFonts w:ascii="Lora" w:eastAsia="Lora" w:hAnsi="Lora" w:cs="Lora"/>
          <w:b/>
          <w:sz w:val="20"/>
        </w:rPr>
        <w:t xml:space="preserve">Table 5:  Government Cost Center Changes </w:t>
      </w:r>
    </w:p>
    <w:tbl>
      <w:tblPr>
        <w:tblStyle w:val="TableGrid"/>
        <w:tblW w:w="9360" w:type="dxa"/>
        <w:tblInd w:w="0" w:type="dxa"/>
        <w:tblCellMar>
          <w:top w:w="75" w:type="dxa"/>
          <w:left w:w="0" w:type="dxa"/>
          <w:bottom w:w="0" w:type="dxa"/>
          <w:right w:w="16" w:type="dxa"/>
        </w:tblCellMar>
        <w:tblLook w:val="04A0" w:firstRow="1" w:lastRow="0" w:firstColumn="1" w:lastColumn="0" w:noHBand="0" w:noVBand="1"/>
      </w:tblPr>
      <w:tblGrid>
        <w:gridCol w:w="1192"/>
        <w:gridCol w:w="1356"/>
        <w:gridCol w:w="1337"/>
        <w:gridCol w:w="1406"/>
        <w:gridCol w:w="1486"/>
        <w:gridCol w:w="1337"/>
        <w:gridCol w:w="1246"/>
      </w:tblGrid>
      <w:tr w:rsidR="008910DD" w14:paraId="5238AE2C" w14:textId="77777777">
        <w:trPr>
          <w:trHeight w:val="431"/>
        </w:trPr>
        <w:tc>
          <w:tcPr>
            <w:tcW w:w="1193" w:type="dxa"/>
            <w:tcBorders>
              <w:top w:val="single" w:sz="2" w:space="0" w:color="FFFFFF"/>
              <w:left w:val="nil"/>
              <w:bottom w:val="single" w:sz="2" w:space="0" w:color="FFFFFF"/>
              <w:right w:val="nil"/>
            </w:tcBorders>
          </w:tcPr>
          <w:p w14:paraId="0166FF1E" w14:textId="77777777" w:rsidR="008910DD" w:rsidRDefault="00786F3E">
            <w:pPr>
              <w:spacing w:after="0" w:line="259" w:lineRule="auto"/>
              <w:ind w:left="0" w:right="84" w:firstLine="0"/>
              <w:jc w:val="center"/>
            </w:pPr>
            <w:r>
              <w:rPr>
                <w:rFonts w:ascii="Roboto" w:eastAsia="Roboto" w:hAnsi="Roboto" w:cs="Roboto"/>
                <w:b/>
                <w:sz w:val="20"/>
              </w:rPr>
              <w:t xml:space="preserve"> </w:t>
            </w:r>
            <w:r>
              <w:t xml:space="preserve"> </w:t>
            </w:r>
          </w:p>
        </w:tc>
        <w:tc>
          <w:tcPr>
            <w:tcW w:w="1356" w:type="dxa"/>
            <w:tcBorders>
              <w:top w:val="single" w:sz="2" w:space="0" w:color="FFFFFF"/>
              <w:left w:val="nil"/>
              <w:bottom w:val="single" w:sz="2" w:space="0" w:color="FFFFFF"/>
              <w:right w:val="nil"/>
            </w:tcBorders>
          </w:tcPr>
          <w:p w14:paraId="6755E110" w14:textId="77777777" w:rsidR="008910DD" w:rsidRDefault="008910DD">
            <w:pPr>
              <w:spacing w:after="160" w:line="259" w:lineRule="auto"/>
              <w:ind w:left="0" w:firstLine="0"/>
            </w:pPr>
          </w:p>
        </w:tc>
        <w:tc>
          <w:tcPr>
            <w:tcW w:w="1337" w:type="dxa"/>
            <w:tcBorders>
              <w:top w:val="single" w:sz="2" w:space="0" w:color="FFFFFF"/>
              <w:left w:val="nil"/>
              <w:bottom w:val="single" w:sz="2" w:space="0" w:color="FFFFFF"/>
              <w:right w:val="nil"/>
            </w:tcBorders>
          </w:tcPr>
          <w:p w14:paraId="64A8015F" w14:textId="77777777" w:rsidR="008910DD" w:rsidRDefault="00786F3E">
            <w:pPr>
              <w:spacing w:after="0" w:line="259" w:lineRule="auto"/>
              <w:ind w:left="34" w:firstLine="0"/>
            </w:pPr>
            <w:r>
              <w:rPr>
                <w:rFonts w:ascii="Roboto" w:eastAsia="Roboto" w:hAnsi="Roboto" w:cs="Roboto"/>
                <w:b/>
                <w:sz w:val="20"/>
              </w:rPr>
              <w:t>Admissions</w:t>
            </w:r>
            <w:r>
              <w:t xml:space="preserve"> </w:t>
            </w:r>
          </w:p>
        </w:tc>
        <w:tc>
          <w:tcPr>
            <w:tcW w:w="1406" w:type="dxa"/>
            <w:tcBorders>
              <w:top w:val="single" w:sz="2" w:space="0" w:color="FFFFFF"/>
              <w:left w:val="nil"/>
              <w:bottom w:val="single" w:sz="2" w:space="0" w:color="FFFFFF"/>
              <w:right w:val="nil"/>
            </w:tcBorders>
          </w:tcPr>
          <w:p w14:paraId="1C4987A9" w14:textId="77777777" w:rsidR="008910DD" w:rsidRDefault="008910DD">
            <w:pPr>
              <w:spacing w:after="160" w:line="259" w:lineRule="auto"/>
              <w:ind w:left="0" w:firstLine="0"/>
            </w:pPr>
          </w:p>
        </w:tc>
        <w:tc>
          <w:tcPr>
            <w:tcW w:w="1486" w:type="dxa"/>
            <w:tcBorders>
              <w:top w:val="single" w:sz="2" w:space="0" w:color="FFFFFF"/>
              <w:left w:val="nil"/>
              <w:bottom w:val="single" w:sz="2" w:space="0" w:color="FFFFFF"/>
              <w:right w:val="nil"/>
            </w:tcBorders>
          </w:tcPr>
          <w:p w14:paraId="4BE61252" w14:textId="77777777" w:rsidR="008910DD" w:rsidRDefault="008910DD">
            <w:pPr>
              <w:spacing w:after="160" w:line="259" w:lineRule="auto"/>
              <w:ind w:left="0" w:firstLine="0"/>
            </w:pPr>
          </w:p>
        </w:tc>
        <w:tc>
          <w:tcPr>
            <w:tcW w:w="1337" w:type="dxa"/>
            <w:tcBorders>
              <w:top w:val="single" w:sz="2" w:space="0" w:color="FFFFFF"/>
              <w:left w:val="nil"/>
              <w:bottom w:val="single" w:sz="2" w:space="0" w:color="FFFFFF"/>
              <w:right w:val="nil"/>
            </w:tcBorders>
          </w:tcPr>
          <w:p w14:paraId="5459A8E8" w14:textId="77777777" w:rsidR="008910DD" w:rsidRDefault="00786F3E">
            <w:pPr>
              <w:spacing w:after="0" w:line="259" w:lineRule="auto"/>
              <w:ind w:left="34" w:firstLine="0"/>
            </w:pPr>
            <w:r>
              <w:rPr>
                <w:rFonts w:ascii="Roboto" w:eastAsia="Roboto" w:hAnsi="Roboto" w:cs="Roboto"/>
                <w:b/>
                <w:sz w:val="20"/>
              </w:rPr>
              <w:t>Population</w:t>
            </w:r>
            <w:r>
              <w:t xml:space="preserve"> </w:t>
            </w:r>
          </w:p>
        </w:tc>
        <w:tc>
          <w:tcPr>
            <w:tcW w:w="1246" w:type="dxa"/>
            <w:tcBorders>
              <w:top w:val="single" w:sz="2" w:space="0" w:color="FFFFFF"/>
              <w:left w:val="nil"/>
              <w:bottom w:val="single" w:sz="2" w:space="0" w:color="FFFFFF"/>
              <w:right w:val="nil"/>
            </w:tcBorders>
          </w:tcPr>
          <w:p w14:paraId="0EB1B350" w14:textId="77777777" w:rsidR="008910DD" w:rsidRDefault="008910DD">
            <w:pPr>
              <w:spacing w:after="160" w:line="259" w:lineRule="auto"/>
              <w:ind w:left="0" w:firstLine="0"/>
            </w:pPr>
          </w:p>
        </w:tc>
      </w:tr>
      <w:tr w:rsidR="008910DD" w14:paraId="0C76D762" w14:textId="77777777">
        <w:trPr>
          <w:trHeight w:val="629"/>
        </w:trPr>
        <w:tc>
          <w:tcPr>
            <w:tcW w:w="1193" w:type="dxa"/>
            <w:tcBorders>
              <w:top w:val="single" w:sz="2" w:space="0" w:color="FFFFFF"/>
              <w:left w:val="nil"/>
              <w:bottom w:val="single" w:sz="2" w:space="0" w:color="FFFFFF"/>
              <w:right w:val="nil"/>
            </w:tcBorders>
          </w:tcPr>
          <w:p w14:paraId="637EAAF8" w14:textId="77777777" w:rsidR="008910DD" w:rsidRDefault="00786F3E">
            <w:pPr>
              <w:spacing w:after="0" w:line="259" w:lineRule="auto"/>
              <w:ind w:left="60" w:right="56" w:firstLine="0"/>
            </w:pPr>
            <w:r>
              <w:rPr>
                <w:rFonts w:ascii="Roboto" w:eastAsia="Roboto" w:hAnsi="Roboto" w:cs="Roboto"/>
                <w:b/>
                <w:sz w:val="20"/>
              </w:rPr>
              <w:t>Cost Center</w:t>
            </w:r>
            <w:r>
              <w:t xml:space="preserve"> </w:t>
            </w:r>
          </w:p>
        </w:tc>
        <w:tc>
          <w:tcPr>
            <w:tcW w:w="1356" w:type="dxa"/>
            <w:tcBorders>
              <w:top w:val="single" w:sz="2" w:space="0" w:color="FFFFFF"/>
              <w:left w:val="nil"/>
              <w:bottom w:val="single" w:sz="2" w:space="0" w:color="FFFFFF"/>
              <w:right w:val="nil"/>
            </w:tcBorders>
          </w:tcPr>
          <w:p w14:paraId="0D71D5E5" w14:textId="77777777" w:rsidR="008910DD" w:rsidRDefault="00786F3E">
            <w:pPr>
              <w:spacing w:after="0" w:line="259" w:lineRule="auto"/>
              <w:ind w:left="317" w:right="16" w:hanging="130"/>
            </w:pPr>
            <w:r>
              <w:rPr>
                <w:rFonts w:ascii="Roboto" w:eastAsia="Roboto" w:hAnsi="Roboto" w:cs="Roboto"/>
                <w:b/>
                <w:sz w:val="20"/>
              </w:rPr>
              <w:t>Current Cost</w:t>
            </w:r>
            <w:r>
              <w:t xml:space="preserve"> </w:t>
            </w:r>
          </w:p>
        </w:tc>
        <w:tc>
          <w:tcPr>
            <w:tcW w:w="1337" w:type="dxa"/>
            <w:tcBorders>
              <w:top w:val="single" w:sz="2" w:space="0" w:color="FFFFFF"/>
              <w:left w:val="nil"/>
              <w:bottom w:val="single" w:sz="2" w:space="0" w:color="FFFFFF"/>
              <w:right w:val="nil"/>
            </w:tcBorders>
          </w:tcPr>
          <w:p w14:paraId="632777F3" w14:textId="77777777" w:rsidR="008910DD" w:rsidRDefault="00786F3E">
            <w:pPr>
              <w:spacing w:after="0" w:line="259" w:lineRule="auto"/>
              <w:ind w:left="307" w:hanging="223"/>
            </w:pPr>
            <w:r>
              <w:rPr>
                <w:rFonts w:ascii="Roboto" w:eastAsia="Roboto" w:hAnsi="Roboto" w:cs="Roboto"/>
                <w:b/>
                <w:sz w:val="20"/>
              </w:rPr>
              <w:t>Proposed Cost</w:t>
            </w:r>
            <w:r>
              <w:t xml:space="preserve"> </w:t>
            </w:r>
          </w:p>
        </w:tc>
        <w:tc>
          <w:tcPr>
            <w:tcW w:w="1406" w:type="dxa"/>
            <w:tcBorders>
              <w:top w:val="single" w:sz="2" w:space="0" w:color="FFFFFF"/>
              <w:left w:val="nil"/>
              <w:bottom w:val="single" w:sz="2" w:space="0" w:color="FFFFFF"/>
              <w:right w:val="nil"/>
            </w:tcBorders>
            <w:vAlign w:val="center"/>
          </w:tcPr>
          <w:p w14:paraId="7C31833C" w14:textId="77777777" w:rsidR="008910DD" w:rsidRDefault="00786F3E">
            <w:pPr>
              <w:spacing w:after="0" w:line="259" w:lineRule="auto"/>
              <w:ind w:left="0" w:firstLine="0"/>
            </w:pPr>
            <w:r>
              <w:rPr>
                <w:rFonts w:ascii="Roboto" w:eastAsia="Roboto" w:hAnsi="Roboto" w:cs="Roboto"/>
                <w:b/>
                <w:sz w:val="20"/>
              </w:rPr>
              <w:t>Cost Change</w:t>
            </w:r>
            <w:r>
              <w:t xml:space="preserve"> </w:t>
            </w:r>
          </w:p>
        </w:tc>
        <w:tc>
          <w:tcPr>
            <w:tcW w:w="1486" w:type="dxa"/>
            <w:tcBorders>
              <w:top w:val="single" w:sz="2" w:space="0" w:color="FFFFFF"/>
              <w:left w:val="nil"/>
              <w:bottom w:val="single" w:sz="2" w:space="0" w:color="FFFFFF"/>
              <w:right w:val="nil"/>
            </w:tcBorders>
            <w:vAlign w:val="center"/>
          </w:tcPr>
          <w:p w14:paraId="12848C76" w14:textId="77777777" w:rsidR="008910DD" w:rsidRDefault="00786F3E">
            <w:pPr>
              <w:spacing w:after="0" w:line="259" w:lineRule="auto"/>
              <w:ind w:left="38" w:firstLine="0"/>
            </w:pPr>
            <w:r>
              <w:rPr>
                <w:rFonts w:ascii="Roboto" w:eastAsia="Roboto" w:hAnsi="Roboto" w:cs="Roboto"/>
                <w:b/>
                <w:sz w:val="20"/>
              </w:rPr>
              <w:t>Current Cost</w:t>
            </w:r>
            <w:r>
              <w:t xml:space="preserve"> </w:t>
            </w:r>
          </w:p>
        </w:tc>
        <w:tc>
          <w:tcPr>
            <w:tcW w:w="1337" w:type="dxa"/>
            <w:tcBorders>
              <w:top w:val="single" w:sz="2" w:space="0" w:color="FFFFFF"/>
              <w:left w:val="nil"/>
              <w:bottom w:val="single" w:sz="2" w:space="0" w:color="FFFFFF"/>
              <w:right w:val="nil"/>
            </w:tcBorders>
          </w:tcPr>
          <w:p w14:paraId="020D417E" w14:textId="77777777" w:rsidR="008910DD" w:rsidRDefault="00786F3E">
            <w:pPr>
              <w:spacing w:after="0" w:line="259" w:lineRule="auto"/>
              <w:ind w:left="310" w:hanging="226"/>
            </w:pPr>
            <w:r>
              <w:rPr>
                <w:rFonts w:ascii="Roboto" w:eastAsia="Roboto" w:hAnsi="Roboto" w:cs="Roboto"/>
                <w:b/>
                <w:sz w:val="20"/>
              </w:rPr>
              <w:t>Proposed Cost</w:t>
            </w:r>
            <w:r>
              <w:t xml:space="preserve"> </w:t>
            </w:r>
          </w:p>
        </w:tc>
        <w:tc>
          <w:tcPr>
            <w:tcW w:w="1246" w:type="dxa"/>
            <w:tcBorders>
              <w:top w:val="single" w:sz="2" w:space="0" w:color="FFFFFF"/>
              <w:left w:val="nil"/>
              <w:bottom w:val="single" w:sz="2" w:space="0" w:color="FFFFFF"/>
              <w:right w:val="nil"/>
            </w:tcBorders>
            <w:vAlign w:val="center"/>
          </w:tcPr>
          <w:p w14:paraId="51964235" w14:textId="77777777" w:rsidR="008910DD" w:rsidRDefault="00786F3E">
            <w:pPr>
              <w:spacing w:after="0" w:line="259" w:lineRule="auto"/>
              <w:ind w:left="0" w:firstLine="0"/>
              <w:jc w:val="both"/>
            </w:pPr>
            <w:r>
              <w:rPr>
                <w:rFonts w:ascii="Roboto" w:eastAsia="Roboto" w:hAnsi="Roboto" w:cs="Roboto"/>
                <w:b/>
                <w:sz w:val="20"/>
              </w:rPr>
              <w:t>Cost Change</w:t>
            </w:r>
            <w:r>
              <w:t xml:space="preserve"> </w:t>
            </w:r>
          </w:p>
        </w:tc>
      </w:tr>
      <w:tr w:rsidR="008910DD" w14:paraId="2B5935F4" w14:textId="77777777">
        <w:trPr>
          <w:trHeight w:val="366"/>
        </w:trPr>
        <w:tc>
          <w:tcPr>
            <w:tcW w:w="1193" w:type="dxa"/>
            <w:tcBorders>
              <w:top w:val="single" w:sz="2" w:space="0" w:color="FFFFFF"/>
              <w:left w:val="nil"/>
              <w:bottom w:val="nil"/>
              <w:right w:val="nil"/>
            </w:tcBorders>
          </w:tcPr>
          <w:p w14:paraId="463172D7" w14:textId="77777777" w:rsidR="008910DD" w:rsidRDefault="00786F3E">
            <w:pPr>
              <w:spacing w:after="0" w:line="259" w:lineRule="auto"/>
              <w:ind w:left="60" w:firstLine="0"/>
            </w:pPr>
            <w:r>
              <w:rPr>
                <w:rFonts w:ascii="Roboto" w:eastAsia="Roboto" w:hAnsi="Roboto" w:cs="Roboto"/>
                <w:sz w:val="18"/>
              </w:rPr>
              <w:t>Prison</w:t>
            </w:r>
            <w:r>
              <w:t xml:space="preserve"> </w:t>
            </w:r>
          </w:p>
        </w:tc>
        <w:tc>
          <w:tcPr>
            <w:tcW w:w="1356" w:type="dxa"/>
            <w:tcBorders>
              <w:top w:val="single" w:sz="2" w:space="0" w:color="FFFFFF"/>
              <w:left w:val="nil"/>
              <w:bottom w:val="nil"/>
              <w:right w:val="nil"/>
            </w:tcBorders>
          </w:tcPr>
          <w:p w14:paraId="720F6A55" w14:textId="77777777" w:rsidR="008910DD" w:rsidRDefault="00786F3E">
            <w:pPr>
              <w:spacing w:after="0" w:line="259" w:lineRule="auto"/>
              <w:ind w:left="0" w:firstLine="0"/>
            </w:pPr>
            <w:r>
              <w:rPr>
                <w:rFonts w:ascii="Roboto" w:eastAsia="Roboto" w:hAnsi="Roboto" w:cs="Roboto"/>
                <w:sz w:val="18"/>
              </w:rPr>
              <w:t>$342,845,119</w:t>
            </w:r>
            <w:r>
              <w:t xml:space="preserve"> </w:t>
            </w:r>
          </w:p>
        </w:tc>
        <w:tc>
          <w:tcPr>
            <w:tcW w:w="1337" w:type="dxa"/>
            <w:tcBorders>
              <w:top w:val="single" w:sz="2" w:space="0" w:color="FFFFFF"/>
              <w:left w:val="nil"/>
              <w:bottom w:val="nil"/>
              <w:right w:val="nil"/>
            </w:tcBorders>
          </w:tcPr>
          <w:p w14:paraId="546F42FA" w14:textId="77777777" w:rsidR="008910DD" w:rsidRDefault="00786F3E">
            <w:pPr>
              <w:spacing w:after="0" w:line="259" w:lineRule="auto"/>
              <w:ind w:left="0" w:firstLine="0"/>
            </w:pPr>
            <w:r>
              <w:rPr>
                <w:rFonts w:ascii="Roboto" w:eastAsia="Roboto" w:hAnsi="Roboto" w:cs="Roboto"/>
                <w:sz w:val="18"/>
              </w:rPr>
              <w:t>$200,266,598</w:t>
            </w:r>
            <w:r>
              <w:t xml:space="preserve"> </w:t>
            </w:r>
          </w:p>
        </w:tc>
        <w:tc>
          <w:tcPr>
            <w:tcW w:w="1406" w:type="dxa"/>
            <w:tcBorders>
              <w:top w:val="single" w:sz="2" w:space="0" w:color="FFFFFF"/>
              <w:left w:val="nil"/>
              <w:bottom w:val="nil"/>
              <w:right w:val="nil"/>
            </w:tcBorders>
          </w:tcPr>
          <w:p w14:paraId="4B6953A6" w14:textId="77777777" w:rsidR="008910DD" w:rsidRDefault="00786F3E">
            <w:pPr>
              <w:spacing w:after="0" w:line="259" w:lineRule="auto"/>
              <w:ind w:left="55" w:firstLine="0"/>
            </w:pPr>
            <w:r>
              <w:rPr>
                <w:rFonts w:ascii="Roboto" w:eastAsia="Roboto" w:hAnsi="Roboto" w:cs="Roboto"/>
                <w:sz w:val="18"/>
              </w:rPr>
              <w:t>-$142,578,521</w:t>
            </w:r>
            <w:r>
              <w:t xml:space="preserve"> </w:t>
            </w:r>
          </w:p>
        </w:tc>
        <w:tc>
          <w:tcPr>
            <w:tcW w:w="1486" w:type="dxa"/>
            <w:tcBorders>
              <w:top w:val="single" w:sz="2" w:space="0" w:color="FFFFFF"/>
              <w:left w:val="nil"/>
              <w:bottom w:val="nil"/>
              <w:right w:val="nil"/>
            </w:tcBorders>
          </w:tcPr>
          <w:p w14:paraId="22BAF78D" w14:textId="77777777" w:rsidR="008910DD" w:rsidRDefault="00786F3E">
            <w:pPr>
              <w:spacing w:after="0" w:line="259" w:lineRule="auto"/>
              <w:ind w:left="0" w:firstLine="0"/>
            </w:pPr>
            <w:r>
              <w:rPr>
                <w:rFonts w:ascii="Roboto" w:eastAsia="Roboto" w:hAnsi="Roboto" w:cs="Roboto"/>
                <w:sz w:val="18"/>
              </w:rPr>
              <w:t>$1,518,094,155</w:t>
            </w:r>
            <w:r>
              <w:t xml:space="preserve"> </w:t>
            </w:r>
          </w:p>
        </w:tc>
        <w:tc>
          <w:tcPr>
            <w:tcW w:w="1337" w:type="dxa"/>
            <w:tcBorders>
              <w:top w:val="single" w:sz="2" w:space="0" w:color="FFFFFF"/>
              <w:left w:val="nil"/>
              <w:bottom w:val="nil"/>
              <w:right w:val="nil"/>
            </w:tcBorders>
          </w:tcPr>
          <w:p w14:paraId="79B79371" w14:textId="77777777" w:rsidR="008910DD" w:rsidRDefault="00786F3E">
            <w:pPr>
              <w:spacing w:after="0" w:line="259" w:lineRule="auto"/>
              <w:ind w:left="0" w:firstLine="0"/>
            </w:pPr>
            <w:r>
              <w:rPr>
                <w:rFonts w:ascii="Roboto" w:eastAsia="Roboto" w:hAnsi="Roboto" w:cs="Roboto"/>
                <w:sz w:val="18"/>
              </w:rPr>
              <w:t>$630,962,903</w:t>
            </w:r>
            <w:r>
              <w:t xml:space="preserve"> </w:t>
            </w:r>
          </w:p>
        </w:tc>
        <w:tc>
          <w:tcPr>
            <w:tcW w:w="1246" w:type="dxa"/>
            <w:tcBorders>
              <w:top w:val="single" w:sz="2" w:space="0" w:color="FFFFFF"/>
              <w:left w:val="nil"/>
              <w:bottom w:val="nil"/>
              <w:right w:val="nil"/>
            </w:tcBorders>
          </w:tcPr>
          <w:p w14:paraId="12A0513C" w14:textId="77777777" w:rsidR="008910DD" w:rsidRDefault="00786F3E">
            <w:pPr>
              <w:spacing w:after="0" w:line="259" w:lineRule="auto"/>
              <w:ind w:left="55" w:firstLine="0"/>
              <w:jc w:val="both"/>
            </w:pPr>
            <w:r>
              <w:rPr>
                <w:rFonts w:ascii="Roboto" w:eastAsia="Roboto" w:hAnsi="Roboto" w:cs="Roboto"/>
                <w:sz w:val="18"/>
              </w:rPr>
              <w:t>-$887,131,252</w:t>
            </w:r>
            <w:r>
              <w:t xml:space="preserve"> </w:t>
            </w:r>
          </w:p>
        </w:tc>
      </w:tr>
      <w:tr w:rsidR="008910DD" w14:paraId="75A3868F" w14:textId="77777777">
        <w:trPr>
          <w:trHeight w:val="340"/>
        </w:trPr>
        <w:tc>
          <w:tcPr>
            <w:tcW w:w="1193" w:type="dxa"/>
            <w:tcBorders>
              <w:top w:val="nil"/>
              <w:left w:val="nil"/>
              <w:bottom w:val="single" w:sz="15" w:space="0" w:color="632456"/>
              <w:right w:val="nil"/>
            </w:tcBorders>
          </w:tcPr>
          <w:p w14:paraId="18778C3D" w14:textId="77777777" w:rsidR="008910DD" w:rsidRDefault="00786F3E">
            <w:pPr>
              <w:spacing w:after="0" w:line="259" w:lineRule="auto"/>
              <w:ind w:left="60" w:firstLine="0"/>
            </w:pPr>
            <w:r>
              <w:rPr>
                <w:rFonts w:ascii="Roboto" w:eastAsia="Roboto" w:hAnsi="Roboto" w:cs="Roboto"/>
                <w:sz w:val="18"/>
              </w:rPr>
              <w:t>MSR</w:t>
            </w:r>
            <w:r>
              <w:t xml:space="preserve"> </w:t>
            </w:r>
          </w:p>
        </w:tc>
        <w:tc>
          <w:tcPr>
            <w:tcW w:w="1356" w:type="dxa"/>
            <w:tcBorders>
              <w:top w:val="nil"/>
              <w:left w:val="nil"/>
              <w:bottom w:val="single" w:sz="15" w:space="0" w:color="632456"/>
              <w:right w:val="nil"/>
            </w:tcBorders>
          </w:tcPr>
          <w:p w14:paraId="3D4BB549" w14:textId="77777777" w:rsidR="008910DD" w:rsidRDefault="00786F3E">
            <w:pPr>
              <w:spacing w:after="0" w:line="259" w:lineRule="auto"/>
              <w:ind w:left="101" w:firstLine="0"/>
            </w:pPr>
            <w:r>
              <w:rPr>
                <w:rFonts w:ascii="Roboto" w:eastAsia="Roboto" w:hAnsi="Roboto" w:cs="Roboto"/>
                <w:sz w:val="18"/>
              </w:rPr>
              <w:t>$43,933,051</w:t>
            </w:r>
            <w:r>
              <w:t xml:space="preserve"> </w:t>
            </w:r>
          </w:p>
        </w:tc>
        <w:tc>
          <w:tcPr>
            <w:tcW w:w="1337" w:type="dxa"/>
            <w:tcBorders>
              <w:top w:val="nil"/>
              <w:left w:val="nil"/>
              <w:bottom w:val="single" w:sz="15" w:space="0" w:color="632456"/>
              <w:right w:val="nil"/>
            </w:tcBorders>
          </w:tcPr>
          <w:p w14:paraId="1C76830B" w14:textId="77777777" w:rsidR="008910DD" w:rsidRDefault="00786F3E">
            <w:pPr>
              <w:spacing w:after="0" w:line="259" w:lineRule="auto"/>
              <w:ind w:left="101" w:firstLine="0"/>
            </w:pPr>
            <w:r>
              <w:rPr>
                <w:rFonts w:ascii="Roboto" w:eastAsia="Roboto" w:hAnsi="Roboto" w:cs="Roboto"/>
                <w:sz w:val="18"/>
              </w:rPr>
              <w:t>$49,704,432</w:t>
            </w:r>
            <w:r>
              <w:t xml:space="preserve"> </w:t>
            </w:r>
          </w:p>
        </w:tc>
        <w:tc>
          <w:tcPr>
            <w:tcW w:w="1406" w:type="dxa"/>
            <w:tcBorders>
              <w:top w:val="nil"/>
              <w:left w:val="nil"/>
              <w:bottom w:val="single" w:sz="15" w:space="0" w:color="632456"/>
              <w:right w:val="nil"/>
            </w:tcBorders>
          </w:tcPr>
          <w:p w14:paraId="098E0874" w14:textId="77777777" w:rsidR="008910DD" w:rsidRDefault="00786F3E">
            <w:pPr>
              <w:spacing w:after="0" w:line="259" w:lineRule="auto"/>
              <w:ind w:left="103" w:firstLine="0"/>
              <w:jc w:val="center"/>
            </w:pPr>
            <w:r>
              <w:rPr>
                <w:rFonts w:ascii="Roboto" w:eastAsia="Roboto" w:hAnsi="Roboto" w:cs="Roboto"/>
                <w:sz w:val="18"/>
              </w:rPr>
              <w:t>$5,771,381</w:t>
            </w:r>
            <w:r>
              <w:t xml:space="preserve"> </w:t>
            </w:r>
          </w:p>
        </w:tc>
        <w:tc>
          <w:tcPr>
            <w:tcW w:w="1486" w:type="dxa"/>
            <w:tcBorders>
              <w:top w:val="nil"/>
              <w:left w:val="nil"/>
              <w:bottom w:val="single" w:sz="15" w:space="0" w:color="632456"/>
              <w:right w:val="nil"/>
            </w:tcBorders>
          </w:tcPr>
          <w:p w14:paraId="28E6FA3F" w14:textId="77777777" w:rsidR="008910DD" w:rsidRDefault="00786F3E">
            <w:pPr>
              <w:spacing w:after="0" w:line="259" w:lineRule="auto"/>
              <w:ind w:left="134" w:firstLine="0"/>
            </w:pPr>
            <w:r>
              <w:rPr>
                <w:rFonts w:ascii="Roboto" w:eastAsia="Roboto" w:hAnsi="Roboto" w:cs="Roboto"/>
                <w:sz w:val="18"/>
              </w:rPr>
              <w:t>$155,143,358</w:t>
            </w:r>
            <w:r>
              <w:t xml:space="preserve"> </w:t>
            </w:r>
          </w:p>
        </w:tc>
        <w:tc>
          <w:tcPr>
            <w:tcW w:w="1337" w:type="dxa"/>
            <w:tcBorders>
              <w:top w:val="nil"/>
              <w:left w:val="nil"/>
              <w:bottom w:val="single" w:sz="15" w:space="0" w:color="632456"/>
              <w:right w:val="nil"/>
            </w:tcBorders>
          </w:tcPr>
          <w:p w14:paraId="401B0DE4" w14:textId="77777777" w:rsidR="008910DD" w:rsidRDefault="00786F3E">
            <w:pPr>
              <w:spacing w:after="0" w:line="259" w:lineRule="auto"/>
              <w:ind w:left="0" w:firstLine="0"/>
            </w:pPr>
            <w:r>
              <w:rPr>
                <w:rFonts w:ascii="Roboto" w:eastAsia="Roboto" w:hAnsi="Roboto" w:cs="Roboto"/>
                <w:sz w:val="18"/>
              </w:rPr>
              <w:t>$200,689,069</w:t>
            </w:r>
            <w:r>
              <w:t xml:space="preserve"> </w:t>
            </w:r>
          </w:p>
        </w:tc>
        <w:tc>
          <w:tcPr>
            <w:tcW w:w="1246" w:type="dxa"/>
            <w:tcBorders>
              <w:top w:val="nil"/>
              <w:left w:val="nil"/>
              <w:bottom w:val="single" w:sz="15" w:space="0" w:color="632456"/>
              <w:right w:val="nil"/>
            </w:tcBorders>
          </w:tcPr>
          <w:p w14:paraId="68F0B6D9" w14:textId="77777777" w:rsidR="008910DD" w:rsidRDefault="00786F3E">
            <w:pPr>
              <w:spacing w:after="0" w:line="259" w:lineRule="auto"/>
              <w:ind w:left="0" w:right="46" w:firstLine="0"/>
              <w:jc w:val="right"/>
            </w:pPr>
            <w:r>
              <w:rPr>
                <w:rFonts w:ascii="Roboto" w:eastAsia="Roboto" w:hAnsi="Roboto" w:cs="Roboto"/>
                <w:sz w:val="18"/>
              </w:rPr>
              <w:t>$45,545,711</w:t>
            </w:r>
            <w:r>
              <w:t xml:space="preserve"> </w:t>
            </w:r>
          </w:p>
        </w:tc>
      </w:tr>
    </w:tbl>
    <w:p w14:paraId="1D6E1316" w14:textId="77777777" w:rsidR="008910DD" w:rsidRDefault="00786F3E">
      <w:pPr>
        <w:spacing w:after="0" w:line="259" w:lineRule="auto"/>
        <w:ind w:left="0" w:firstLine="0"/>
      </w:pPr>
      <w:r>
        <w:rPr>
          <w:rFonts w:ascii="Arial" w:eastAsia="Arial" w:hAnsi="Arial" w:cs="Arial"/>
        </w:rPr>
        <w:t xml:space="preserve"> </w:t>
      </w:r>
      <w:r>
        <w:rPr>
          <w:rFonts w:ascii="Arial" w:eastAsia="Arial" w:hAnsi="Arial" w:cs="Arial"/>
        </w:rPr>
        <w:tab/>
      </w:r>
      <w:r>
        <w:t xml:space="preserve"> </w:t>
      </w:r>
    </w:p>
    <w:p w14:paraId="22DF057E" w14:textId="77777777" w:rsidR="008910DD" w:rsidRDefault="00786F3E">
      <w:pPr>
        <w:pStyle w:val="Heading1"/>
        <w:ind w:right="45"/>
      </w:pPr>
      <w:bookmarkStart w:id="5" w:name="_Toc29624"/>
      <w:r>
        <w:t xml:space="preserve">Cost Analysis Breakdown </w:t>
      </w:r>
      <w:bookmarkEnd w:id="5"/>
    </w:p>
    <w:p w14:paraId="60E265B9" w14:textId="77777777" w:rsidR="008910DD" w:rsidRDefault="00786F3E">
      <w:pPr>
        <w:spacing w:after="9" w:line="259" w:lineRule="auto"/>
        <w:ind w:left="10" w:right="42"/>
        <w:jc w:val="center"/>
      </w:pPr>
      <w:r>
        <w:rPr>
          <w:rFonts w:ascii="Lora" w:eastAsia="Lora" w:hAnsi="Lora" w:cs="Lora"/>
          <w:b/>
        </w:rPr>
        <w:t xml:space="preserve">Impact of Proposed Legislation on County Jails </w:t>
      </w:r>
    </w:p>
    <w:p w14:paraId="686557D3" w14:textId="77777777" w:rsidR="008910DD" w:rsidRDefault="00786F3E">
      <w:pPr>
        <w:spacing w:after="144" w:line="259" w:lineRule="auto"/>
        <w:ind w:left="10" w:right="45"/>
        <w:jc w:val="center"/>
      </w:pPr>
      <w:r>
        <w:rPr>
          <w:rFonts w:ascii="Lora" w:eastAsia="Lora" w:hAnsi="Lora" w:cs="Lora"/>
          <w:sz w:val="21"/>
        </w:rPr>
        <w:t xml:space="preserve">Costs avoided over three years: </w:t>
      </w:r>
      <w:r>
        <w:rPr>
          <w:rFonts w:ascii="Lora" w:eastAsia="Lora" w:hAnsi="Lora" w:cs="Lora"/>
          <w:b/>
          <w:sz w:val="21"/>
        </w:rPr>
        <w:t>$0</w:t>
      </w:r>
      <w:r>
        <w:rPr>
          <w:rFonts w:ascii="Lora" w:eastAsia="Lora" w:hAnsi="Lora" w:cs="Lora"/>
          <w:sz w:val="21"/>
        </w:rPr>
        <w:t xml:space="preserve"> </w:t>
      </w:r>
    </w:p>
    <w:p w14:paraId="12E72FE4" w14:textId="77777777" w:rsidR="008910DD" w:rsidRDefault="00786F3E">
      <w:pPr>
        <w:spacing w:after="8"/>
        <w:ind w:left="-4" w:right="30"/>
      </w:pPr>
      <w:r>
        <w:t xml:space="preserve">SPAC did not estimate any change to county jails population or length of stay.  </w:t>
      </w:r>
    </w:p>
    <w:p w14:paraId="4A25096E" w14:textId="77777777" w:rsidR="008910DD" w:rsidRDefault="00786F3E">
      <w:pPr>
        <w:spacing w:after="142" w:line="259" w:lineRule="auto"/>
        <w:ind w:left="0" w:firstLine="0"/>
      </w:pPr>
      <w:r>
        <w:t xml:space="preserve"> </w:t>
      </w:r>
    </w:p>
    <w:p w14:paraId="09E7A55E" w14:textId="77777777" w:rsidR="008910DD" w:rsidRDefault="00786F3E">
      <w:pPr>
        <w:spacing w:after="9" w:line="259" w:lineRule="auto"/>
        <w:ind w:left="10" w:right="43"/>
        <w:jc w:val="center"/>
      </w:pPr>
      <w:r>
        <w:rPr>
          <w:rFonts w:ascii="Lora" w:eastAsia="Lora" w:hAnsi="Lora" w:cs="Lora"/>
          <w:b/>
        </w:rPr>
        <w:t xml:space="preserve">Impact of Proposed Legislation on Local Probation </w:t>
      </w:r>
    </w:p>
    <w:p w14:paraId="16BFC9EA" w14:textId="77777777" w:rsidR="008910DD" w:rsidRDefault="00786F3E">
      <w:pPr>
        <w:spacing w:after="144" w:line="259" w:lineRule="auto"/>
        <w:ind w:left="10" w:right="45"/>
        <w:jc w:val="center"/>
      </w:pPr>
      <w:r>
        <w:rPr>
          <w:rFonts w:ascii="Lora" w:eastAsia="Lora" w:hAnsi="Lora" w:cs="Lora"/>
          <w:sz w:val="21"/>
        </w:rPr>
        <w:t xml:space="preserve">Costs avoided over three years: </w:t>
      </w:r>
      <w:r>
        <w:rPr>
          <w:rFonts w:ascii="Lora" w:eastAsia="Lora" w:hAnsi="Lora" w:cs="Lora"/>
          <w:b/>
          <w:sz w:val="21"/>
        </w:rPr>
        <w:t>$0</w:t>
      </w:r>
      <w:r>
        <w:rPr>
          <w:rFonts w:ascii="Lora" w:eastAsia="Lora" w:hAnsi="Lora" w:cs="Lora"/>
          <w:sz w:val="21"/>
        </w:rPr>
        <w:t xml:space="preserve"> </w:t>
      </w:r>
    </w:p>
    <w:p w14:paraId="56B1C36A" w14:textId="77777777" w:rsidR="008910DD" w:rsidRDefault="00786F3E">
      <w:pPr>
        <w:spacing w:after="11"/>
        <w:ind w:left="-4" w:right="30"/>
      </w:pPr>
      <w:r>
        <w:t xml:space="preserve">SPAC did not estimate any change to local probation populations or length of stay.  </w:t>
      </w:r>
    </w:p>
    <w:p w14:paraId="7CA29631" w14:textId="77777777" w:rsidR="008910DD" w:rsidRDefault="00786F3E">
      <w:pPr>
        <w:spacing w:after="139" w:line="259" w:lineRule="auto"/>
        <w:ind w:left="0" w:firstLine="0"/>
      </w:pPr>
      <w:r>
        <w:t xml:space="preserve"> </w:t>
      </w:r>
    </w:p>
    <w:p w14:paraId="0468CA18" w14:textId="77777777" w:rsidR="008910DD" w:rsidRDefault="00786F3E">
      <w:pPr>
        <w:spacing w:after="9" w:line="259" w:lineRule="auto"/>
        <w:ind w:left="10" w:right="45"/>
        <w:jc w:val="center"/>
      </w:pPr>
      <w:r>
        <w:rPr>
          <w:rFonts w:ascii="Lora" w:eastAsia="Lora" w:hAnsi="Lora" w:cs="Lora"/>
          <w:b/>
        </w:rPr>
        <w:t xml:space="preserve">Impact of Proposed Legislation on State Prisons </w:t>
      </w:r>
    </w:p>
    <w:p w14:paraId="431DAA99" w14:textId="77777777" w:rsidR="008910DD" w:rsidRDefault="00786F3E">
      <w:pPr>
        <w:spacing w:after="144" w:line="259" w:lineRule="auto"/>
        <w:ind w:left="10" w:right="42"/>
        <w:jc w:val="center"/>
      </w:pPr>
      <w:r>
        <w:rPr>
          <w:rFonts w:ascii="Lora" w:eastAsia="Lora" w:hAnsi="Lora" w:cs="Lora"/>
          <w:sz w:val="21"/>
        </w:rPr>
        <w:t xml:space="preserve">Costs avoided over three years: </w:t>
      </w:r>
      <w:r>
        <w:rPr>
          <w:rFonts w:ascii="Lora" w:eastAsia="Lora" w:hAnsi="Lora" w:cs="Lora"/>
          <w:b/>
          <w:sz w:val="21"/>
        </w:rPr>
        <w:t>$1,029,709,774</w:t>
      </w:r>
      <w:r>
        <w:rPr>
          <w:rFonts w:ascii="Lora" w:eastAsia="Lora" w:hAnsi="Lora" w:cs="Lora"/>
          <w:sz w:val="21"/>
        </w:rPr>
        <w:t xml:space="preserve"> </w:t>
      </w:r>
    </w:p>
    <w:p w14:paraId="64268C0B" w14:textId="77777777" w:rsidR="008910DD" w:rsidRDefault="00786F3E">
      <w:pPr>
        <w:spacing w:after="227"/>
        <w:ind w:left="-4" w:right="30"/>
      </w:pPr>
      <w:r>
        <w:t xml:space="preserve">The estimates in Tables 6 and 7 represent the total prison costs avoided by IDOC that would have occurred had these policies been in place from FY 2021 to 2023 for the admissions during those years and the population beginning in FY 2021. These are net present values and were discounted using a 3% social discount rate. Length of stay is adjusted to reflect mortality given their age at admission for admissions and age on June 30, 2023 for the population. A decrease in the length of stay from the elimination </w:t>
      </w:r>
      <w:r>
        <w:t xml:space="preserve">of truth-in-sentencing provisions proposed in HB5219 causes this cost decrease. </w:t>
      </w:r>
    </w:p>
    <w:p w14:paraId="35D76161" w14:textId="77777777" w:rsidR="008910DD" w:rsidRDefault="00786F3E">
      <w:pPr>
        <w:spacing w:after="0" w:line="259" w:lineRule="auto"/>
        <w:ind w:left="10" w:right="48"/>
        <w:jc w:val="center"/>
      </w:pPr>
      <w:r>
        <w:rPr>
          <w:rFonts w:ascii="Lora" w:eastAsia="Lora" w:hAnsi="Lora" w:cs="Lora"/>
          <w:b/>
          <w:sz w:val="20"/>
        </w:rPr>
        <w:t xml:space="preserve">Table 6:  DOC Cost Calculation - Admissions </w:t>
      </w:r>
    </w:p>
    <w:tbl>
      <w:tblPr>
        <w:tblStyle w:val="TableGrid"/>
        <w:tblW w:w="8561" w:type="dxa"/>
        <w:tblInd w:w="401" w:type="dxa"/>
        <w:tblCellMar>
          <w:top w:w="78" w:type="dxa"/>
          <w:left w:w="0" w:type="dxa"/>
          <w:bottom w:w="0" w:type="dxa"/>
          <w:right w:w="13" w:type="dxa"/>
        </w:tblCellMar>
        <w:tblLook w:val="04A0" w:firstRow="1" w:lastRow="0" w:firstColumn="1" w:lastColumn="0" w:noHBand="0" w:noVBand="1"/>
      </w:tblPr>
      <w:tblGrid>
        <w:gridCol w:w="1184"/>
        <w:gridCol w:w="1267"/>
        <w:gridCol w:w="1166"/>
        <w:gridCol w:w="1046"/>
        <w:gridCol w:w="1085"/>
        <w:gridCol w:w="1423"/>
        <w:gridCol w:w="1390"/>
      </w:tblGrid>
      <w:tr w:rsidR="008910DD" w14:paraId="2D08575A" w14:textId="77777777">
        <w:trPr>
          <w:trHeight w:val="640"/>
        </w:trPr>
        <w:tc>
          <w:tcPr>
            <w:tcW w:w="1183" w:type="dxa"/>
            <w:tcBorders>
              <w:top w:val="single" w:sz="15" w:space="0" w:color="632456"/>
              <w:left w:val="nil"/>
              <w:bottom w:val="single" w:sz="2" w:space="0" w:color="FFFFFF"/>
              <w:right w:val="nil"/>
            </w:tcBorders>
            <w:vAlign w:val="center"/>
          </w:tcPr>
          <w:p w14:paraId="22BFA8D9" w14:textId="77777777" w:rsidR="008910DD" w:rsidRDefault="00786F3E">
            <w:pPr>
              <w:spacing w:after="0" w:line="259" w:lineRule="auto"/>
              <w:ind w:left="60" w:firstLine="0"/>
            </w:pPr>
            <w:r>
              <w:rPr>
                <w:rFonts w:ascii="Roboto" w:eastAsia="Roboto" w:hAnsi="Roboto" w:cs="Roboto"/>
                <w:b/>
                <w:sz w:val="20"/>
              </w:rPr>
              <w:t>TIS Group</w:t>
            </w:r>
            <w:r>
              <w:t xml:space="preserve"> </w:t>
            </w:r>
          </w:p>
        </w:tc>
        <w:tc>
          <w:tcPr>
            <w:tcW w:w="1267" w:type="dxa"/>
            <w:tcBorders>
              <w:top w:val="single" w:sz="15" w:space="0" w:color="632456"/>
              <w:left w:val="nil"/>
              <w:bottom w:val="single" w:sz="2" w:space="0" w:color="FFFFFF"/>
              <w:right w:val="nil"/>
            </w:tcBorders>
            <w:vAlign w:val="center"/>
          </w:tcPr>
          <w:p w14:paraId="2DBD41CF" w14:textId="77777777" w:rsidR="008910DD" w:rsidRDefault="00786F3E">
            <w:pPr>
              <w:spacing w:after="0" w:line="259" w:lineRule="auto"/>
              <w:ind w:left="0" w:firstLine="0"/>
            </w:pPr>
            <w:r>
              <w:rPr>
                <w:rFonts w:ascii="Roboto" w:eastAsia="Roboto" w:hAnsi="Roboto" w:cs="Roboto"/>
                <w:b/>
                <w:sz w:val="20"/>
              </w:rPr>
              <w:t>Prison Cost</w:t>
            </w:r>
            <w:r>
              <w:t xml:space="preserve"> </w:t>
            </w:r>
          </w:p>
        </w:tc>
        <w:tc>
          <w:tcPr>
            <w:tcW w:w="1166" w:type="dxa"/>
            <w:tcBorders>
              <w:top w:val="single" w:sz="15" w:space="0" w:color="632456"/>
              <w:left w:val="nil"/>
              <w:bottom w:val="single" w:sz="2" w:space="0" w:color="FFFFFF"/>
              <w:right w:val="nil"/>
            </w:tcBorders>
          </w:tcPr>
          <w:p w14:paraId="509265C9" w14:textId="77777777" w:rsidR="008910DD" w:rsidRDefault="00786F3E">
            <w:pPr>
              <w:spacing w:after="0" w:line="259" w:lineRule="auto"/>
              <w:ind w:left="0" w:firstLine="134"/>
            </w:pPr>
            <w:r>
              <w:rPr>
                <w:rFonts w:ascii="Roboto" w:eastAsia="Roboto" w:hAnsi="Roboto" w:cs="Roboto"/>
                <w:b/>
                <w:sz w:val="20"/>
              </w:rPr>
              <w:t>Current Sentences</w:t>
            </w:r>
            <w:r>
              <w:t xml:space="preserve"> </w:t>
            </w:r>
          </w:p>
        </w:tc>
        <w:tc>
          <w:tcPr>
            <w:tcW w:w="1046" w:type="dxa"/>
            <w:tcBorders>
              <w:top w:val="single" w:sz="15" w:space="0" w:color="632456"/>
              <w:left w:val="nil"/>
              <w:bottom w:val="single" w:sz="2" w:space="0" w:color="FFFFFF"/>
              <w:right w:val="nil"/>
            </w:tcBorders>
          </w:tcPr>
          <w:p w14:paraId="1B57A3B8" w14:textId="77777777" w:rsidR="008910DD" w:rsidRDefault="00786F3E">
            <w:pPr>
              <w:spacing w:after="0" w:line="259" w:lineRule="auto"/>
              <w:ind w:left="0" w:firstLine="74"/>
            </w:pPr>
            <w:r>
              <w:rPr>
                <w:rFonts w:ascii="Roboto" w:eastAsia="Roboto" w:hAnsi="Roboto" w:cs="Roboto"/>
                <w:b/>
                <w:sz w:val="20"/>
              </w:rPr>
              <w:t>Current Avg. LOS</w:t>
            </w:r>
            <w:r>
              <w:t xml:space="preserve"> </w:t>
            </w:r>
          </w:p>
        </w:tc>
        <w:tc>
          <w:tcPr>
            <w:tcW w:w="1085" w:type="dxa"/>
            <w:tcBorders>
              <w:top w:val="single" w:sz="15" w:space="0" w:color="632456"/>
              <w:left w:val="nil"/>
              <w:bottom w:val="single" w:sz="2" w:space="0" w:color="FFFFFF"/>
              <w:right w:val="nil"/>
            </w:tcBorders>
          </w:tcPr>
          <w:p w14:paraId="0C307934" w14:textId="77777777" w:rsidR="008910DD" w:rsidRDefault="00786F3E">
            <w:pPr>
              <w:spacing w:after="0" w:line="259" w:lineRule="auto"/>
              <w:ind w:left="17" w:hanging="17"/>
            </w:pPr>
            <w:r>
              <w:rPr>
                <w:rFonts w:ascii="Roboto" w:eastAsia="Roboto" w:hAnsi="Roboto" w:cs="Roboto"/>
                <w:b/>
                <w:sz w:val="20"/>
              </w:rPr>
              <w:t>Proposed Avg. LOS</w:t>
            </w:r>
            <w:r>
              <w:t xml:space="preserve"> </w:t>
            </w:r>
          </w:p>
        </w:tc>
        <w:tc>
          <w:tcPr>
            <w:tcW w:w="1423" w:type="dxa"/>
            <w:tcBorders>
              <w:top w:val="single" w:sz="15" w:space="0" w:color="632456"/>
              <w:left w:val="nil"/>
              <w:bottom w:val="single" w:sz="2" w:space="0" w:color="FFFFFF"/>
              <w:right w:val="nil"/>
            </w:tcBorders>
          </w:tcPr>
          <w:p w14:paraId="3AA66B93" w14:textId="77777777" w:rsidR="008910DD" w:rsidRDefault="00786F3E">
            <w:pPr>
              <w:spacing w:after="0" w:line="259" w:lineRule="auto"/>
              <w:ind w:left="31" w:firstLine="0"/>
            </w:pPr>
            <w:r>
              <w:rPr>
                <w:rFonts w:ascii="Roboto" w:eastAsia="Roboto" w:hAnsi="Roboto" w:cs="Roboto"/>
                <w:b/>
                <w:sz w:val="20"/>
              </w:rPr>
              <w:t xml:space="preserve">Current Cost </w:t>
            </w:r>
          </w:p>
          <w:p w14:paraId="1D79BC46" w14:textId="77777777" w:rsidR="008910DD" w:rsidRDefault="00786F3E">
            <w:pPr>
              <w:spacing w:after="0" w:line="259" w:lineRule="auto"/>
              <w:ind w:left="22" w:firstLine="0"/>
            </w:pPr>
            <w:r>
              <w:rPr>
                <w:rFonts w:ascii="Roboto" w:eastAsia="Roboto" w:hAnsi="Roboto" w:cs="Roboto"/>
                <w:b/>
                <w:sz w:val="20"/>
              </w:rPr>
              <w:t>(Discounted)</w:t>
            </w:r>
            <w:r>
              <w:t xml:space="preserve"> </w:t>
            </w:r>
          </w:p>
        </w:tc>
        <w:tc>
          <w:tcPr>
            <w:tcW w:w="1390" w:type="dxa"/>
            <w:tcBorders>
              <w:top w:val="single" w:sz="15" w:space="0" w:color="632456"/>
              <w:left w:val="nil"/>
              <w:bottom w:val="single" w:sz="2" w:space="0" w:color="FFFFFF"/>
              <w:right w:val="nil"/>
            </w:tcBorders>
          </w:tcPr>
          <w:p w14:paraId="6238830C" w14:textId="77777777" w:rsidR="008910DD" w:rsidRDefault="00786F3E">
            <w:pPr>
              <w:spacing w:after="0" w:line="259" w:lineRule="auto"/>
              <w:ind w:left="84" w:hanging="84"/>
            </w:pPr>
            <w:r>
              <w:rPr>
                <w:rFonts w:ascii="Roboto" w:eastAsia="Roboto" w:hAnsi="Roboto" w:cs="Roboto"/>
                <w:b/>
                <w:sz w:val="20"/>
              </w:rPr>
              <w:t>Proposed Cost (Discounted)</w:t>
            </w:r>
            <w:r>
              <w:t xml:space="preserve"> </w:t>
            </w:r>
          </w:p>
        </w:tc>
      </w:tr>
      <w:tr w:rsidR="008910DD" w14:paraId="5E3C9104" w14:textId="77777777">
        <w:trPr>
          <w:trHeight w:val="390"/>
        </w:trPr>
        <w:tc>
          <w:tcPr>
            <w:tcW w:w="1183" w:type="dxa"/>
            <w:tcBorders>
              <w:top w:val="single" w:sz="2" w:space="0" w:color="FFFFFF"/>
              <w:left w:val="nil"/>
              <w:bottom w:val="nil"/>
              <w:right w:val="nil"/>
            </w:tcBorders>
          </w:tcPr>
          <w:p w14:paraId="340BD211" w14:textId="77777777" w:rsidR="008910DD" w:rsidRDefault="00786F3E">
            <w:pPr>
              <w:spacing w:after="0" w:line="259" w:lineRule="auto"/>
              <w:ind w:left="60" w:firstLine="0"/>
            </w:pPr>
            <w:r>
              <w:rPr>
                <w:rFonts w:ascii="Roboto" w:eastAsia="Roboto" w:hAnsi="Roboto" w:cs="Roboto"/>
                <w:sz w:val="20"/>
              </w:rPr>
              <w:t>100%</w:t>
            </w:r>
            <w:r>
              <w:t xml:space="preserve"> </w:t>
            </w:r>
          </w:p>
        </w:tc>
        <w:tc>
          <w:tcPr>
            <w:tcW w:w="1267" w:type="dxa"/>
            <w:tcBorders>
              <w:top w:val="single" w:sz="2" w:space="0" w:color="FFFFFF"/>
              <w:left w:val="nil"/>
              <w:bottom w:val="nil"/>
              <w:right w:val="nil"/>
            </w:tcBorders>
          </w:tcPr>
          <w:p w14:paraId="44869CC2" w14:textId="77777777" w:rsidR="008910DD" w:rsidRDefault="00786F3E">
            <w:pPr>
              <w:spacing w:after="0" w:line="259" w:lineRule="auto"/>
              <w:ind w:left="194" w:firstLine="0"/>
            </w:pPr>
            <w:r>
              <w:rPr>
                <w:rFonts w:ascii="Roboto" w:eastAsia="Roboto" w:hAnsi="Roboto" w:cs="Roboto"/>
                <w:sz w:val="20"/>
              </w:rPr>
              <w:t>$11,473</w:t>
            </w:r>
            <w:r>
              <w:t xml:space="preserve"> </w:t>
            </w:r>
          </w:p>
        </w:tc>
        <w:tc>
          <w:tcPr>
            <w:tcW w:w="1166" w:type="dxa"/>
            <w:tcBorders>
              <w:top w:val="single" w:sz="2" w:space="0" w:color="FFFFFF"/>
              <w:left w:val="nil"/>
              <w:bottom w:val="nil"/>
              <w:right w:val="nil"/>
            </w:tcBorders>
          </w:tcPr>
          <w:p w14:paraId="7B389C5C" w14:textId="77777777" w:rsidR="008910DD" w:rsidRDefault="00786F3E">
            <w:pPr>
              <w:spacing w:after="0" w:line="259" w:lineRule="auto"/>
              <w:ind w:left="0" w:right="77" w:firstLine="0"/>
              <w:jc w:val="center"/>
            </w:pPr>
            <w:r>
              <w:rPr>
                <w:rFonts w:ascii="Roboto" w:eastAsia="Roboto" w:hAnsi="Roboto" w:cs="Roboto"/>
                <w:sz w:val="20"/>
              </w:rPr>
              <w:t>482</w:t>
            </w:r>
            <w:r>
              <w:t xml:space="preserve"> </w:t>
            </w:r>
          </w:p>
        </w:tc>
        <w:tc>
          <w:tcPr>
            <w:tcW w:w="1046" w:type="dxa"/>
            <w:tcBorders>
              <w:top w:val="single" w:sz="2" w:space="0" w:color="FFFFFF"/>
              <w:left w:val="nil"/>
              <w:bottom w:val="nil"/>
              <w:right w:val="nil"/>
            </w:tcBorders>
          </w:tcPr>
          <w:p w14:paraId="45D3661D" w14:textId="77777777" w:rsidR="008910DD" w:rsidRDefault="00786F3E">
            <w:pPr>
              <w:spacing w:after="0" w:line="259" w:lineRule="auto"/>
              <w:ind w:left="0" w:right="48" w:firstLine="0"/>
              <w:jc w:val="center"/>
            </w:pPr>
            <w:r>
              <w:rPr>
                <w:rFonts w:ascii="Roboto" w:eastAsia="Roboto" w:hAnsi="Roboto" w:cs="Roboto"/>
                <w:sz w:val="20"/>
              </w:rPr>
              <w:t>29.7</w:t>
            </w:r>
            <w:r>
              <w:t xml:space="preserve"> </w:t>
            </w:r>
          </w:p>
        </w:tc>
        <w:tc>
          <w:tcPr>
            <w:tcW w:w="1085" w:type="dxa"/>
            <w:tcBorders>
              <w:top w:val="single" w:sz="2" w:space="0" w:color="FFFFFF"/>
              <w:left w:val="nil"/>
              <w:bottom w:val="nil"/>
              <w:right w:val="nil"/>
            </w:tcBorders>
          </w:tcPr>
          <w:p w14:paraId="5A014791" w14:textId="77777777" w:rsidR="008910DD" w:rsidRDefault="00786F3E">
            <w:pPr>
              <w:spacing w:after="0" w:line="259" w:lineRule="auto"/>
              <w:ind w:left="235" w:firstLine="0"/>
            </w:pPr>
            <w:r>
              <w:rPr>
                <w:rFonts w:ascii="Roboto" w:eastAsia="Roboto" w:hAnsi="Roboto" w:cs="Roboto"/>
                <w:sz w:val="20"/>
              </w:rPr>
              <w:t>15.0</w:t>
            </w:r>
            <w:r>
              <w:t xml:space="preserve"> </w:t>
            </w:r>
          </w:p>
        </w:tc>
        <w:tc>
          <w:tcPr>
            <w:tcW w:w="1423" w:type="dxa"/>
            <w:tcBorders>
              <w:top w:val="single" w:sz="2" w:space="0" w:color="FFFFFF"/>
              <w:left w:val="nil"/>
              <w:bottom w:val="nil"/>
              <w:right w:val="nil"/>
            </w:tcBorders>
          </w:tcPr>
          <w:p w14:paraId="7E236821" w14:textId="77777777" w:rsidR="008910DD" w:rsidRDefault="00786F3E">
            <w:pPr>
              <w:spacing w:after="0" w:line="259" w:lineRule="auto"/>
              <w:ind w:left="0" w:firstLine="0"/>
            </w:pPr>
            <w:r>
              <w:rPr>
                <w:rFonts w:ascii="Roboto" w:eastAsia="Roboto" w:hAnsi="Roboto" w:cs="Roboto"/>
                <w:sz w:val="20"/>
              </w:rPr>
              <w:t>$106,475,027</w:t>
            </w:r>
            <w:r>
              <w:t xml:space="preserve"> </w:t>
            </w:r>
          </w:p>
        </w:tc>
        <w:tc>
          <w:tcPr>
            <w:tcW w:w="1390" w:type="dxa"/>
            <w:tcBorders>
              <w:top w:val="single" w:sz="2" w:space="0" w:color="FFFFFF"/>
              <w:left w:val="nil"/>
              <w:bottom w:val="nil"/>
              <w:right w:val="nil"/>
            </w:tcBorders>
          </w:tcPr>
          <w:p w14:paraId="2F5EADC1" w14:textId="77777777" w:rsidR="008910DD" w:rsidRDefault="00786F3E">
            <w:pPr>
              <w:spacing w:after="0" w:line="259" w:lineRule="auto"/>
              <w:ind w:left="0" w:right="48" w:firstLine="0"/>
              <w:jc w:val="right"/>
            </w:pPr>
            <w:r>
              <w:rPr>
                <w:rFonts w:ascii="Roboto" w:eastAsia="Roboto" w:hAnsi="Roboto" w:cs="Roboto"/>
                <w:sz w:val="20"/>
              </w:rPr>
              <w:t>$64,105,728</w:t>
            </w:r>
            <w:r>
              <w:t xml:space="preserve"> </w:t>
            </w:r>
          </w:p>
        </w:tc>
      </w:tr>
      <w:tr w:rsidR="008910DD" w14:paraId="739DA57A" w14:textId="77777777">
        <w:trPr>
          <w:trHeight w:val="360"/>
        </w:trPr>
        <w:tc>
          <w:tcPr>
            <w:tcW w:w="1183" w:type="dxa"/>
            <w:tcBorders>
              <w:top w:val="nil"/>
              <w:left w:val="nil"/>
              <w:bottom w:val="nil"/>
              <w:right w:val="nil"/>
            </w:tcBorders>
          </w:tcPr>
          <w:p w14:paraId="5494205E" w14:textId="77777777" w:rsidR="008910DD" w:rsidRDefault="00786F3E">
            <w:pPr>
              <w:spacing w:after="0" w:line="259" w:lineRule="auto"/>
              <w:ind w:left="60" w:firstLine="0"/>
            </w:pPr>
            <w:r>
              <w:rPr>
                <w:rFonts w:ascii="Roboto" w:eastAsia="Roboto" w:hAnsi="Roboto" w:cs="Roboto"/>
                <w:sz w:val="20"/>
              </w:rPr>
              <w:t>85%</w:t>
            </w:r>
            <w:r>
              <w:t xml:space="preserve"> </w:t>
            </w:r>
          </w:p>
        </w:tc>
        <w:tc>
          <w:tcPr>
            <w:tcW w:w="1267" w:type="dxa"/>
            <w:tcBorders>
              <w:top w:val="nil"/>
              <w:left w:val="nil"/>
              <w:bottom w:val="nil"/>
              <w:right w:val="nil"/>
            </w:tcBorders>
          </w:tcPr>
          <w:p w14:paraId="51AA8ECA" w14:textId="77777777" w:rsidR="008910DD" w:rsidRDefault="00786F3E">
            <w:pPr>
              <w:spacing w:after="0" w:line="259" w:lineRule="auto"/>
              <w:ind w:left="194" w:firstLine="0"/>
            </w:pPr>
            <w:r>
              <w:rPr>
                <w:rFonts w:ascii="Roboto" w:eastAsia="Roboto" w:hAnsi="Roboto" w:cs="Roboto"/>
                <w:sz w:val="20"/>
              </w:rPr>
              <w:t>$11,473</w:t>
            </w:r>
            <w:r>
              <w:t xml:space="preserve"> </w:t>
            </w:r>
          </w:p>
        </w:tc>
        <w:tc>
          <w:tcPr>
            <w:tcW w:w="1166" w:type="dxa"/>
            <w:tcBorders>
              <w:top w:val="nil"/>
              <w:left w:val="nil"/>
              <w:bottom w:val="nil"/>
              <w:right w:val="nil"/>
            </w:tcBorders>
          </w:tcPr>
          <w:p w14:paraId="1734B0A7" w14:textId="77777777" w:rsidR="008910DD" w:rsidRDefault="00786F3E">
            <w:pPr>
              <w:spacing w:after="0" w:line="259" w:lineRule="auto"/>
              <w:ind w:left="216" w:firstLine="0"/>
            </w:pPr>
            <w:r>
              <w:rPr>
                <w:rFonts w:ascii="Roboto" w:eastAsia="Roboto" w:hAnsi="Roboto" w:cs="Roboto"/>
                <w:sz w:val="20"/>
              </w:rPr>
              <w:t>2,893</w:t>
            </w:r>
            <w:r>
              <w:t xml:space="preserve"> </w:t>
            </w:r>
          </w:p>
        </w:tc>
        <w:tc>
          <w:tcPr>
            <w:tcW w:w="1046" w:type="dxa"/>
            <w:tcBorders>
              <w:top w:val="nil"/>
              <w:left w:val="nil"/>
              <w:bottom w:val="nil"/>
              <w:right w:val="nil"/>
            </w:tcBorders>
          </w:tcPr>
          <w:p w14:paraId="5B69C544" w14:textId="77777777" w:rsidR="008910DD" w:rsidRDefault="00786F3E">
            <w:pPr>
              <w:spacing w:after="0" w:line="259" w:lineRule="auto"/>
              <w:ind w:left="60" w:firstLine="0"/>
              <w:jc w:val="center"/>
            </w:pPr>
            <w:r>
              <w:rPr>
                <w:rFonts w:ascii="Roboto" w:eastAsia="Roboto" w:hAnsi="Roboto" w:cs="Roboto"/>
                <w:sz w:val="20"/>
              </w:rPr>
              <w:t>8.1</w:t>
            </w:r>
            <w:r>
              <w:t xml:space="preserve"> </w:t>
            </w:r>
          </w:p>
        </w:tc>
        <w:tc>
          <w:tcPr>
            <w:tcW w:w="1085" w:type="dxa"/>
            <w:tcBorders>
              <w:top w:val="nil"/>
              <w:left w:val="nil"/>
              <w:bottom w:val="nil"/>
              <w:right w:val="nil"/>
            </w:tcBorders>
          </w:tcPr>
          <w:p w14:paraId="03C1B04D" w14:textId="77777777" w:rsidR="008910DD" w:rsidRDefault="00786F3E">
            <w:pPr>
              <w:spacing w:after="0" w:line="259" w:lineRule="auto"/>
              <w:ind w:left="0" w:right="103" w:firstLine="0"/>
              <w:jc w:val="center"/>
            </w:pPr>
            <w:r>
              <w:rPr>
                <w:rFonts w:ascii="Roboto" w:eastAsia="Roboto" w:hAnsi="Roboto" w:cs="Roboto"/>
                <w:sz w:val="20"/>
              </w:rPr>
              <w:t>4.3</w:t>
            </w:r>
            <w:r>
              <w:t xml:space="preserve"> </w:t>
            </w:r>
          </w:p>
        </w:tc>
        <w:tc>
          <w:tcPr>
            <w:tcW w:w="1423" w:type="dxa"/>
            <w:tcBorders>
              <w:top w:val="nil"/>
              <w:left w:val="nil"/>
              <w:bottom w:val="nil"/>
              <w:right w:val="nil"/>
            </w:tcBorders>
          </w:tcPr>
          <w:p w14:paraId="38953158" w14:textId="77777777" w:rsidR="008910DD" w:rsidRDefault="00786F3E">
            <w:pPr>
              <w:spacing w:after="0" w:line="259" w:lineRule="auto"/>
              <w:ind w:left="0" w:firstLine="0"/>
            </w:pPr>
            <w:r>
              <w:rPr>
                <w:rFonts w:ascii="Roboto" w:eastAsia="Roboto" w:hAnsi="Roboto" w:cs="Roboto"/>
                <w:sz w:val="20"/>
              </w:rPr>
              <w:t>$224,807,061</w:t>
            </w:r>
            <w:r>
              <w:t xml:space="preserve"> </w:t>
            </w:r>
          </w:p>
        </w:tc>
        <w:tc>
          <w:tcPr>
            <w:tcW w:w="1390" w:type="dxa"/>
            <w:tcBorders>
              <w:top w:val="nil"/>
              <w:left w:val="nil"/>
              <w:bottom w:val="nil"/>
              <w:right w:val="nil"/>
            </w:tcBorders>
          </w:tcPr>
          <w:p w14:paraId="4E92DFB9" w14:textId="77777777" w:rsidR="008910DD" w:rsidRDefault="00786F3E">
            <w:pPr>
              <w:spacing w:after="0" w:line="259" w:lineRule="auto"/>
              <w:ind w:left="125" w:firstLine="0"/>
            </w:pPr>
            <w:r>
              <w:rPr>
                <w:rFonts w:ascii="Roboto" w:eastAsia="Roboto" w:hAnsi="Roboto" w:cs="Roboto"/>
                <w:sz w:val="20"/>
              </w:rPr>
              <w:t>$128,629,510</w:t>
            </w:r>
            <w:r>
              <w:t xml:space="preserve"> </w:t>
            </w:r>
          </w:p>
        </w:tc>
      </w:tr>
      <w:tr w:rsidR="008910DD" w14:paraId="468F729B" w14:textId="77777777">
        <w:trPr>
          <w:trHeight w:val="362"/>
        </w:trPr>
        <w:tc>
          <w:tcPr>
            <w:tcW w:w="1183" w:type="dxa"/>
            <w:tcBorders>
              <w:top w:val="nil"/>
              <w:left w:val="nil"/>
              <w:bottom w:val="single" w:sz="15" w:space="0" w:color="632456"/>
              <w:right w:val="nil"/>
            </w:tcBorders>
          </w:tcPr>
          <w:p w14:paraId="01E24165" w14:textId="77777777" w:rsidR="008910DD" w:rsidRDefault="00786F3E">
            <w:pPr>
              <w:spacing w:after="0" w:line="259" w:lineRule="auto"/>
              <w:ind w:left="60" w:firstLine="0"/>
            </w:pPr>
            <w:r>
              <w:rPr>
                <w:rFonts w:ascii="Roboto" w:eastAsia="Roboto" w:hAnsi="Roboto" w:cs="Roboto"/>
                <w:sz w:val="20"/>
              </w:rPr>
              <w:t>75%</w:t>
            </w:r>
            <w:r>
              <w:t xml:space="preserve"> </w:t>
            </w:r>
          </w:p>
        </w:tc>
        <w:tc>
          <w:tcPr>
            <w:tcW w:w="1267" w:type="dxa"/>
            <w:tcBorders>
              <w:top w:val="nil"/>
              <w:left w:val="nil"/>
              <w:bottom w:val="single" w:sz="15" w:space="0" w:color="632456"/>
              <w:right w:val="nil"/>
            </w:tcBorders>
          </w:tcPr>
          <w:p w14:paraId="5FF36DC5" w14:textId="77777777" w:rsidR="008910DD" w:rsidRDefault="00786F3E">
            <w:pPr>
              <w:spacing w:after="0" w:line="259" w:lineRule="auto"/>
              <w:ind w:left="194" w:firstLine="0"/>
            </w:pPr>
            <w:r>
              <w:rPr>
                <w:rFonts w:ascii="Roboto" w:eastAsia="Roboto" w:hAnsi="Roboto" w:cs="Roboto"/>
                <w:sz w:val="20"/>
              </w:rPr>
              <w:t>$11,473</w:t>
            </w:r>
            <w:r>
              <w:t xml:space="preserve"> </w:t>
            </w:r>
          </w:p>
        </w:tc>
        <w:tc>
          <w:tcPr>
            <w:tcW w:w="1166" w:type="dxa"/>
            <w:tcBorders>
              <w:top w:val="nil"/>
              <w:left w:val="nil"/>
              <w:bottom w:val="single" w:sz="15" w:space="0" w:color="632456"/>
              <w:right w:val="nil"/>
            </w:tcBorders>
          </w:tcPr>
          <w:p w14:paraId="18C7139C" w14:textId="77777777" w:rsidR="008910DD" w:rsidRDefault="00786F3E">
            <w:pPr>
              <w:spacing w:after="0" w:line="259" w:lineRule="auto"/>
              <w:ind w:left="0" w:right="77" w:firstLine="0"/>
              <w:jc w:val="center"/>
            </w:pPr>
            <w:r>
              <w:rPr>
                <w:rFonts w:ascii="Roboto" w:eastAsia="Roboto" w:hAnsi="Roboto" w:cs="Roboto"/>
                <w:sz w:val="20"/>
              </w:rPr>
              <w:t>156</w:t>
            </w:r>
            <w:r>
              <w:t xml:space="preserve"> </w:t>
            </w:r>
          </w:p>
        </w:tc>
        <w:tc>
          <w:tcPr>
            <w:tcW w:w="1046" w:type="dxa"/>
            <w:tcBorders>
              <w:top w:val="nil"/>
              <w:left w:val="nil"/>
              <w:bottom w:val="single" w:sz="15" w:space="0" w:color="632456"/>
              <w:right w:val="nil"/>
            </w:tcBorders>
          </w:tcPr>
          <w:p w14:paraId="28480783" w14:textId="77777777" w:rsidR="008910DD" w:rsidRDefault="00786F3E">
            <w:pPr>
              <w:spacing w:after="0" w:line="259" w:lineRule="auto"/>
              <w:ind w:left="60" w:firstLine="0"/>
              <w:jc w:val="center"/>
            </w:pPr>
            <w:r>
              <w:rPr>
                <w:rFonts w:ascii="Roboto" w:eastAsia="Roboto" w:hAnsi="Roboto" w:cs="Roboto"/>
                <w:sz w:val="20"/>
              </w:rPr>
              <w:t>6.8</w:t>
            </w:r>
            <w:r>
              <w:t xml:space="preserve"> </w:t>
            </w:r>
          </w:p>
        </w:tc>
        <w:tc>
          <w:tcPr>
            <w:tcW w:w="1085" w:type="dxa"/>
            <w:tcBorders>
              <w:top w:val="nil"/>
              <w:left w:val="nil"/>
              <w:bottom w:val="single" w:sz="15" w:space="0" w:color="632456"/>
              <w:right w:val="nil"/>
            </w:tcBorders>
          </w:tcPr>
          <w:p w14:paraId="6E54FD23" w14:textId="77777777" w:rsidR="008910DD" w:rsidRDefault="00786F3E">
            <w:pPr>
              <w:spacing w:after="0" w:line="259" w:lineRule="auto"/>
              <w:ind w:left="0" w:right="103" w:firstLine="0"/>
              <w:jc w:val="center"/>
            </w:pPr>
            <w:r>
              <w:rPr>
                <w:rFonts w:ascii="Roboto" w:eastAsia="Roboto" w:hAnsi="Roboto" w:cs="Roboto"/>
                <w:sz w:val="20"/>
              </w:rPr>
              <w:t>4.1</w:t>
            </w:r>
            <w:r>
              <w:t xml:space="preserve"> </w:t>
            </w:r>
          </w:p>
        </w:tc>
        <w:tc>
          <w:tcPr>
            <w:tcW w:w="1423" w:type="dxa"/>
            <w:tcBorders>
              <w:top w:val="nil"/>
              <w:left w:val="nil"/>
              <w:bottom w:val="single" w:sz="15" w:space="0" w:color="632456"/>
              <w:right w:val="nil"/>
            </w:tcBorders>
          </w:tcPr>
          <w:p w14:paraId="4D800BAB" w14:textId="77777777" w:rsidR="008910DD" w:rsidRDefault="00786F3E">
            <w:pPr>
              <w:spacing w:after="0" w:line="259" w:lineRule="auto"/>
              <w:ind w:left="113" w:firstLine="0"/>
            </w:pPr>
            <w:r>
              <w:rPr>
                <w:rFonts w:ascii="Roboto" w:eastAsia="Roboto" w:hAnsi="Roboto" w:cs="Roboto"/>
                <w:sz w:val="20"/>
              </w:rPr>
              <w:t>$11,563,030</w:t>
            </w:r>
            <w:r>
              <w:t xml:space="preserve"> </w:t>
            </w:r>
          </w:p>
        </w:tc>
        <w:tc>
          <w:tcPr>
            <w:tcW w:w="1390" w:type="dxa"/>
            <w:tcBorders>
              <w:top w:val="nil"/>
              <w:left w:val="nil"/>
              <w:bottom w:val="single" w:sz="15" w:space="0" w:color="632456"/>
              <w:right w:val="nil"/>
            </w:tcBorders>
          </w:tcPr>
          <w:p w14:paraId="444C84CD" w14:textId="77777777" w:rsidR="008910DD" w:rsidRDefault="00786F3E">
            <w:pPr>
              <w:spacing w:after="0" w:line="259" w:lineRule="auto"/>
              <w:ind w:left="0" w:right="48" w:firstLine="0"/>
              <w:jc w:val="right"/>
            </w:pPr>
            <w:r>
              <w:rPr>
                <w:rFonts w:ascii="Roboto" w:eastAsia="Roboto" w:hAnsi="Roboto" w:cs="Roboto"/>
                <w:sz w:val="20"/>
              </w:rPr>
              <w:t>$7,531,360</w:t>
            </w:r>
            <w:r>
              <w:t xml:space="preserve"> </w:t>
            </w:r>
          </w:p>
        </w:tc>
      </w:tr>
    </w:tbl>
    <w:p w14:paraId="082C7EC0" w14:textId="77777777" w:rsidR="008910DD" w:rsidRDefault="00786F3E">
      <w:pPr>
        <w:spacing w:after="0" w:line="259" w:lineRule="auto"/>
        <w:ind w:left="10" w:right="47"/>
        <w:jc w:val="center"/>
      </w:pPr>
      <w:r>
        <w:rPr>
          <w:rFonts w:ascii="Lora" w:eastAsia="Lora" w:hAnsi="Lora" w:cs="Lora"/>
          <w:b/>
          <w:sz w:val="20"/>
        </w:rPr>
        <w:t xml:space="preserve">Table 7:  DOC Cost Calculation - Population </w:t>
      </w:r>
    </w:p>
    <w:tbl>
      <w:tblPr>
        <w:tblStyle w:val="TableGrid"/>
        <w:tblW w:w="8789" w:type="dxa"/>
        <w:tblInd w:w="286" w:type="dxa"/>
        <w:tblCellMar>
          <w:top w:w="78" w:type="dxa"/>
          <w:left w:w="0" w:type="dxa"/>
          <w:bottom w:w="0" w:type="dxa"/>
          <w:right w:w="10" w:type="dxa"/>
        </w:tblCellMar>
        <w:tblLook w:val="04A0" w:firstRow="1" w:lastRow="0" w:firstColumn="1" w:lastColumn="0" w:noHBand="0" w:noVBand="1"/>
      </w:tblPr>
      <w:tblGrid>
        <w:gridCol w:w="1184"/>
        <w:gridCol w:w="1267"/>
        <w:gridCol w:w="1166"/>
        <w:gridCol w:w="1181"/>
        <w:gridCol w:w="1181"/>
        <w:gridCol w:w="1423"/>
        <w:gridCol w:w="1387"/>
      </w:tblGrid>
      <w:tr w:rsidR="008910DD" w14:paraId="74BC0B61" w14:textId="77777777">
        <w:trPr>
          <w:trHeight w:val="875"/>
        </w:trPr>
        <w:tc>
          <w:tcPr>
            <w:tcW w:w="1183" w:type="dxa"/>
            <w:tcBorders>
              <w:top w:val="single" w:sz="15" w:space="0" w:color="632456"/>
              <w:left w:val="nil"/>
              <w:bottom w:val="single" w:sz="2" w:space="0" w:color="FFFFFF"/>
              <w:right w:val="nil"/>
            </w:tcBorders>
            <w:vAlign w:val="center"/>
          </w:tcPr>
          <w:p w14:paraId="2E074871" w14:textId="77777777" w:rsidR="008910DD" w:rsidRDefault="00786F3E">
            <w:pPr>
              <w:spacing w:after="0" w:line="259" w:lineRule="auto"/>
              <w:ind w:left="60" w:firstLine="0"/>
            </w:pPr>
            <w:r>
              <w:rPr>
                <w:rFonts w:ascii="Roboto" w:eastAsia="Roboto" w:hAnsi="Roboto" w:cs="Roboto"/>
                <w:b/>
                <w:sz w:val="20"/>
              </w:rPr>
              <w:t>TIS Group</w:t>
            </w:r>
            <w:r>
              <w:t xml:space="preserve"> </w:t>
            </w:r>
          </w:p>
        </w:tc>
        <w:tc>
          <w:tcPr>
            <w:tcW w:w="1267" w:type="dxa"/>
            <w:tcBorders>
              <w:top w:val="single" w:sz="15" w:space="0" w:color="632456"/>
              <w:left w:val="nil"/>
              <w:bottom w:val="single" w:sz="2" w:space="0" w:color="FFFFFF"/>
              <w:right w:val="nil"/>
            </w:tcBorders>
            <w:vAlign w:val="center"/>
          </w:tcPr>
          <w:p w14:paraId="6872F5D5" w14:textId="77777777" w:rsidR="008910DD" w:rsidRDefault="00786F3E">
            <w:pPr>
              <w:spacing w:after="0" w:line="259" w:lineRule="auto"/>
              <w:ind w:left="0" w:firstLine="0"/>
            </w:pPr>
            <w:r>
              <w:rPr>
                <w:rFonts w:ascii="Roboto" w:eastAsia="Roboto" w:hAnsi="Roboto" w:cs="Roboto"/>
                <w:b/>
                <w:sz w:val="20"/>
              </w:rPr>
              <w:t>Prison Cost</w:t>
            </w:r>
            <w:r>
              <w:t xml:space="preserve"> </w:t>
            </w:r>
          </w:p>
        </w:tc>
        <w:tc>
          <w:tcPr>
            <w:tcW w:w="1166" w:type="dxa"/>
            <w:tcBorders>
              <w:top w:val="single" w:sz="15" w:space="0" w:color="632456"/>
              <w:left w:val="nil"/>
              <w:bottom w:val="single" w:sz="2" w:space="0" w:color="FFFFFF"/>
              <w:right w:val="nil"/>
            </w:tcBorders>
            <w:vAlign w:val="center"/>
          </w:tcPr>
          <w:p w14:paraId="1D4DE3F8" w14:textId="77777777" w:rsidR="008910DD" w:rsidRDefault="00786F3E">
            <w:pPr>
              <w:spacing w:after="0" w:line="259" w:lineRule="auto"/>
              <w:ind w:left="0" w:firstLine="134"/>
            </w:pPr>
            <w:r>
              <w:rPr>
                <w:rFonts w:ascii="Roboto" w:eastAsia="Roboto" w:hAnsi="Roboto" w:cs="Roboto"/>
                <w:b/>
                <w:sz w:val="20"/>
              </w:rPr>
              <w:t>Current Sentences</w:t>
            </w:r>
            <w:r>
              <w:t xml:space="preserve"> </w:t>
            </w:r>
          </w:p>
        </w:tc>
        <w:tc>
          <w:tcPr>
            <w:tcW w:w="1181" w:type="dxa"/>
            <w:tcBorders>
              <w:top w:val="single" w:sz="15" w:space="0" w:color="632456"/>
              <w:left w:val="nil"/>
              <w:bottom w:val="single" w:sz="2" w:space="0" w:color="FFFFFF"/>
              <w:right w:val="nil"/>
            </w:tcBorders>
          </w:tcPr>
          <w:p w14:paraId="502F50AC" w14:textId="77777777" w:rsidR="008910DD" w:rsidRDefault="00786F3E">
            <w:pPr>
              <w:spacing w:after="0" w:line="259" w:lineRule="auto"/>
              <w:ind w:left="142" w:firstLine="0"/>
            </w:pPr>
            <w:r>
              <w:rPr>
                <w:rFonts w:ascii="Roboto" w:eastAsia="Roboto" w:hAnsi="Roboto" w:cs="Roboto"/>
                <w:b/>
                <w:sz w:val="20"/>
              </w:rPr>
              <w:t xml:space="preserve">Current </w:t>
            </w:r>
          </w:p>
          <w:p w14:paraId="4236BD70" w14:textId="77777777" w:rsidR="008910DD" w:rsidRDefault="00786F3E">
            <w:pPr>
              <w:spacing w:after="0" w:line="259" w:lineRule="auto"/>
              <w:ind w:left="41" w:hanging="41"/>
            </w:pPr>
            <w:r>
              <w:rPr>
                <w:rFonts w:ascii="Roboto" w:eastAsia="Roboto" w:hAnsi="Roboto" w:cs="Roboto"/>
                <w:b/>
                <w:sz w:val="20"/>
              </w:rPr>
              <w:t>Remaining  Avg. LOS</w:t>
            </w:r>
            <w:r>
              <w:t xml:space="preserve"> </w:t>
            </w:r>
          </w:p>
        </w:tc>
        <w:tc>
          <w:tcPr>
            <w:tcW w:w="1181" w:type="dxa"/>
            <w:tcBorders>
              <w:top w:val="single" w:sz="15" w:space="0" w:color="632456"/>
              <w:left w:val="nil"/>
              <w:bottom w:val="single" w:sz="2" w:space="0" w:color="FFFFFF"/>
              <w:right w:val="nil"/>
            </w:tcBorders>
          </w:tcPr>
          <w:p w14:paraId="490E3B31" w14:textId="77777777" w:rsidR="008910DD" w:rsidRDefault="00786F3E">
            <w:pPr>
              <w:spacing w:after="0" w:line="259" w:lineRule="auto"/>
              <w:ind w:left="48" w:firstLine="0"/>
            </w:pPr>
            <w:r>
              <w:rPr>
                <w:rFonts w:ascii="Roboto" w:eastAsia="Roboto" w:hAnsi="Roboto" w:cs="Roboto"/>
                <w:b/>
                <w:sz w:val="20"/>
              </w:rPr>
              <w:t xml:space="preserve">Proposed </w:t>
            </w:r>
          </w:p>
          <w:p w14:paraId="4201A7E8" w14:textId="77777777" w:rsidR="008910DD" w:rsidRDefault="00786F3E">
            <w:pPr>
              <w:spacing w:after="0" w:line="259" w:lineRule="auto"/>
              <w:ind w:left="65" w:hanging="65"/>
            </w:pPr>
            <w:r>
              <w:rPr>
                <w:rFonts w:ascii="Roboto" w:eastAsia="Roboto" w:hAnsi="Roboto" w:cs="Roboto"/>
                <w:b/>
                <w:sz w:val="20"/>
              </w:rPr>
              <w:t>Remaining Avg. LOS</w:t>
            </w:r>
            <w:r>
              <w:t xml:space="preserve"> </w:t>
            </w:r>
          </w:p>
        </w:tc>
        <w:tc>
          <w:tcPr>
            <w:tcW w:w="1423" w:type="dxa"/>
            <w:tcBorders>
              <w:top w:val="single" w:sz="2" w:space="0" w:color="FFFFFF"/>
              <w:left w:val="nil"/>
              <w:bottom w:val="single" w:sz="2" w:space="0" w:color="FFFFFF"/>
              <w:right w:val="nil"/>
            </w:tcBorders>
            <w:vAlign w:val="center"/>
          </w:tcPr>
          <w:p w14:paraId="549358B4" w14:textId="77777777" w:rsidR="008910DD" w:rsidRDefault="00786F3E">
            <w:pPr>
              <w:spacing w:after="0" w:line="259" w:lineRule="auto"/>
              <w:ind w:left="31" w:firstLine="0"/>
            </w:pPr>
            <w:r>
              <w:rPr>
                <w:rFonts w:ascii="Roboto" w:eastAsia="Roboto" w:hAnsi="Roboto" w:cs="Roboto"/>
                <w:b/>
                <w:sz w:val="20"/>
              </w:rPr>
              <w:t xml:space="preserve">Current Cost </w:t>
            </w:r>
          </w:p>
          <w:p w14:paraId="33BEE109" w14:textId="77777777" w:rsidR="008910DD" w:rsidRDefault="00786F3E">
            <w:pPr>
              <w:spacing w:after="0" w:line="259" w:lineRule="auto"/>
              <w:ind w:left="22" w:firstLine="0"/>
            </w:pPr>
            <w:r>
              <w:rPr>
                <w:rFonts w:ascii="Roboto" w:eastAsia="Roboto" w:hAnsi="Roboto" w:cs="Roboto"/>
                <w:b/>
                <w:sz w:val="20"/>
              </w:rPr>
              <w:t>(Discounted)</w:t>
            </w:r>
            <w:r>
              <w:t xml:space="preserve"> </w:t>
            </w:r>
          </w:p>
        </w:tc>
        <w:tc>
          <w:tcPr>
            <w:tcW w:w="1387" w:type="dxa"/>
            <w:tcBorders>
              <w:top w:val="single" w:sz="2" w:space="0" w:color="FFFFFF"/>
              <w:left w:val="nil"/>
              <w:bottom w:val="single" w:sz="2" w:space="0" w:color="FFFFFF"/>
              <w:right w:val="nil"/>
            </w:tcBorders>
            <w:vAlign w:val="center"/>
          </w:tcPr>
          <w:p w14:paraId="3CCBE279" w14:textId="77777777" w:rsidR="008910DD" w:rsidRDefault="00786F3E">
            <w:pPr>
              <w:spacing w:after="0" w:line="259" w:lineRule="auto"/>
              <w:ind w:left="84" w:hanging="84"/>
            </w:pPr>
            <w:r>
              <w:rPr>
                <w:rFonts w:ascii="Roboto" w:eastAsia="Roboto" w:hAnsi="Roboto" w:cs="Roboto"/>
                <w:b/>
                <w:sz w:val="20"/>
              </w:rPr>
              <w:t>Proposed Cost (Discounted)</w:t>
            </w:r>
            <w:r>
              <w:t xml:space="preserve"> </w:t>
            </w:r>
          </w:p>
        </w:tc>
      </w:tr>
      <w:tr w:rsidR="008910DD" w14:paraId="5BAED6F5" w14:textId="77777777">
        <w:trPr>
          <w:trHeight w:val="392"/>
        </w:trPr>
        <w:tc>
          <w:tcPr>
            <w:tcW w:w="1183" w:type="dxa"/>
            <w:tcBorders>
              <w:top w:val="single" w:sz="2" w:space="0" w:color="FFFFFF"/>
              <w:left w:val="nil"/>
              <w:bottom w:val="nil"/>
              <w:right w:val="nil"/>
            </w:tcBorders>
          </w:tcPr>
          <w:p w14:paraId="6D0D76C1" w14:textId="77777777" w:rsidR="008910DD" w:rsidRDefault="00786F3E">
            <w:pPr>
              <w:spacing w:after="0" w:line="259" w:lineRule="auto"/>
              <w:ind w:left="60" w:firstLine="0"/>
            </w:pPr>
            <w:r>
              <w:rPr>
                <w:rFonts w:ascii="Roboto" w:eastAsia="Roboto" w:hAnsi="Roboto" w:cs="Roboto"/>
                <w:sz w:val="20"/>
              </w:rPr>
              <w:t>100%</w:t>
            </w:r>
            <w:r>
              <w:t xml:space="preserve"> </w:t>
            </w:r>
          </w:p>
        </w:tc>
        <w:tc>
          <w:tcPr>
            <w:tcW w:w="1267" w:type="dxa"/>
            <w:tcBorders>
              <w:top w:val="single" w:sz="2" w:space="0" w:color="FFFFFF"/>
              <w:left w:val="nil"/>
              <w:bottom w:val="nil"/>
              <w:right w:val="nil"/>
            </w:tcBorders>
          </w:tcPr>
          <w:p w14:paraId="3891C752" w14:textId="77777777" w:rsidR="008910DD" w:rsidRDefault="00786F3E">
            <w:pPr>
              <w:spacing w:after="0" w:line="259" w:lineRule="auto"/>
              <w:ind w:left="194" w:firstLine="0"/>
            </w:pPr>
            <w:r>
              <w:rPr>
                <w:rFonts w:ascii="Roboto" w:eastAsia="Roboto" w:hAnsi="Roboto" w:cs="Roboto"/>
                <w:sz w:val="20"/>
              </w:rPr>
              <w:t>$11,473</w:t>
            </w:r>
            <w:r>
              <w:t xml:space="preserve"> </w:t>
            </w:r>
          </w:p>
        </w:tc>
        <w:tc>
          <w:tcPr>
            <w:tcW w:w="1166" w:type="dxa"/>
            <w:tcBorders>
              <w:top w:val="single" w:sz="2" w:space="0" w:color="FFFFFF"/>
              <w:left w:val="nil"/>
              <w:bottom w:val="nil"/>
              <w:right w:val="nil"/>
            </w:tcBorders>
          </w:tcPr>
          <w:p w14:paraId="4B985C58" w14:textId="77777777" w:rsidR="008910DD" w:rsidRDefault="00786F3E">
            <w:pPr>
              <w:spacing w:after="0" w:line="259" w:lineRule="auto"/>
              <w:ind w:left="216" w:firstLine="0"/>
            </w:pPr>
            <w:r>
              <w:rPr>
                <w:rFonts w:ascii="Roboto" w:eastAsia="Roboto" w:hAnsi="Roboto" w:cs="Roboto"/>
                <w:sz w:val="20"/>
              </w:rPr>
              <w:t>4,086</w:t>
            </w:r>
            <w:r>
              <w:t xml:space="preserve"> </w:t>
            </w:r>
          </w:p>
        </w:tc>
        <w:tc>
          <w:tcPr>
            <w:tcW w:w="1181" w:type="dxa"/>
            <w:tcBorders>
              <w:top w:val="single" w:sz="2" w:space="0" w:color="FFFFFF"/>
              <w:left w:val="nil"/>
              <w:bottom w:val="nil"/>
              <w:right w:val="nil"/>
            </w:tcBorders>
          </w:tcPr>
          <w:p w14:paraId="2F1B87B8" w14:textId="77777777" w:rsidR="008910DD" w:rsidRDefault="00786F3E">
            <w:pPr>
              <w:spacing w:after="0" w:line="259" w:lineRule="auto"/>
              <w:ind w:left="0" w:right="118" w:firstLine="0"/>
              <w:jc w:val="center"/>
            </w:pPr>
            <w:r>
              <w:rPr>
                <w:rFonts w:ascii="Roboto" w:eastAsia="Roboto" w:hAnsi="Roboto" w:cs="Roboto"/>
                <w:sz w:val="20"/>
              </w:rPr>
              <w:t>24.3</w:t>
            </w:r>
            <w:r>
              <w:t xml:space="preserve"> </w:t>
            </w:r>
          </w:p>
        </w:tc>
        <w:tc>
          <w:tcPr>
            <w:tcW w:w="1181" w:type="dxa"/>
            <w:tcBorders>
              <w:top w:val="single" w:sz="2" w:space="0" w:color="FFFFFF"/>
              <w:left w:val="nil"/>
              <w:bottom w:val="nil"/>
              <w:right w:val="nil"/>
            </w:tcBorders>
          </w:tcPr>
          <w:p w14:paraId="4E3258F6" w14:textId="77777777" w:rsidR="008910DD" w:rsidRDefault="00786F3E">
            <w:pPr>
              <w:spacing w:after="0" w:line="259" w:lineRule="auto"/>
              <w:ind w:left="341" w:firstLine="0"/>
            </w:pPr>
            <w:r>
              <w:rPr>
                <w:rFonts w:ascii="Roboto" w:eastAsia="Roboto" w:hAnsi="Roboto" w:cs="Roboto"/>
                <w:sz w:val="20"/>
              </w:rPr>
              <w:t>8.9</w:t>
            </w:r>
            <w:r>
              <w:t xml:space="preserve"> </w:t>
            </w:r>
          </w:p>
        </w:tc>
        <w:tc>
          <w:tcPr>
            <w:tcW w:w="1423" w:type="dxa"/>
            <w:tcBorders>
              <w:top w:val="single" w:sz="2" w:space="0" w:color="FFFFFF"/>
              <w:left w:val="nil"/>
              <w:bottom w:val="nil"/>
              <w:right w:val="nil"/>
            </w:tcBorders>
          </w:tcPr>
          <w:p w14:paraId="7C8BBB44" w14:textId="77777777" w:rsidR="008910DD" w:rsidRDefault="00786F3E">
            <w:pPr>
              <w:spacing w:after="0" w:line="259" w:lineRule="auto"/>
              <w:ind w:left="0" w:firstLine="0"/>
            </w:pPr>
            <w:r>
              <w:rPr>
                <w:rFonts w:ascii="Roboto" w:eastAsia="Roboto" w:hAnsi="Roboto" w:cs="Roboto"/>
                <w:sz w:val="20"/>
              </w:rPr>
              <w:t>$811,758,712</w:t>
            </w:r>
            <w:r>
              <w:t xml:space="preserve"> </w:t>
            </w:r>
          </w:p>
        </w:tc>
        <w:tc>
          <w:tcPr>
            <w:tcW w:w="1387" w:type="dxa"/>
            <w:tcBorders>
              <w:top w:val="single" w:sz="2" w:space="0" w:color="FFFFFF"/>
              <w:left w:val="nil"/>
              <w:bottom w:val="nil"/>
              <w:right w:val="nil"/>
            </w:tcBorders>
          </w:tcPr>
          <w:p w14:paraId="179C211B" w14:textId="77777777" w:rsidR="008910DD" w:rsidRDefault="00786F3E">
            <w:pPr>
              <w:spacing w:after="0" w:line="259" w:lineRule="auto"/>
              <w:ind w:left="125" w:firstLine="0"/>
            </w:pPr>
            <w:r>
              <w:rPr>
                <w:rFonts w:ascii="Roboto" w:eastAsia="Roboto" w:hAnsi="Roboto" w:cs="Roboto"/>
                <w:sz w:val="20"/>
              </w:rPr>
              <w:t>$347,894,399</w:t>
            </w:r>
            <w:r>
              <w:t xml:space="preserve"> </w:t>
            </w:r>
          </w:p>
        </w:tc>
      </w:tr>
      <w:tr w:rsidR="008910DD" w14:paraId="335D565D" w14:textId="77777777">
        <w:trPr>
          <w:trHeight w:val="360"/>
        </w:trPr>
        <w:tc>
          <w:tcPr>
            <w:tcW w:w="1183" w:type="dxa"/>
            <w:tcBorders>
              <w:top w:val="nil"/>
              <w:left w:val="nil"/>
              <w:bottom w:val="nil"/>
              <w:right w:val="nil"/>
            </w:tcBorders>
          </w:tcPr>
          <w:p w14:paraId="5D796026" w14:textId="77777777" w:rsidR="008910DD" w:rsidRDefault="00786F3E">
            <w:pPr>
              <w:spacing w:after="0" w:line="259" w:lineRule="auto"/>
              <w:ind w:left="60" w:firstLine="0"/>
            </w:pPr>
            <w:r>
              <w:rPr>
                <w:rFonts w:ascii="Roboto" w:eastAsia="Roboto" w:hAnsi="Roboto" w:cs="Roboto"/>
                <w:sz w:val="20"/>
              </w:rPr>
              <w:t>85%</w:t>
            </w:r>
            <w:r>
              <w:t xml:space="preserve"> </w:t>
            </w:r>
          </w:p>
        </w:tc>
        <w:tc>
          <w:tcPr>
            <w:tcW w:w="1267" w:type="dxa"/>
            <w:tcBorders>
              <w:top w:val="nil"/>
              <w:left w:val="nil"/>
              <w:bottom w:val="nil"/>
              <w:right w:val="nil"/>
            </w:tcBorders>
          </w:tcPr>
          <w:p w14:paraId="146A8845" w14:textId="77777777" w:rsidR="008910DD" w:rsidRDefault="00786F3E">
            <w:pPr>
              <w:spacing w:after="0" w:line="259" w:lineRule="auto"/>
              <w:ind w:left="194" w:firstLine="0"/>
            </w:pPr>
            <w:r>
              <w:rPr>
                <w:rFonts w:ascii="Roboto" w:eastAsia="Roboto" w:hAnsi="Roboto" w:cs="Roboto"/>
                <w:sz w:val="20"/>
              </w:rPr>
              <w:t>$11,473</w:t>
            </w:r>
            <w:r>
              <w:t xml:space="preserve"> </w:t>
            </w:r>
          </w:p>
        </w:tc>
        <w:tc>
          <w:tcPr>
            <w:tcW w:w="1166" w:type="dxa"/>
            <w:tcBorders>
              <w:top w:val="nil"/>
              <w:left w:val="nil"/>
              <w:bottom w:val="nil"/>
              <w:right w:val="nil"/>
            </w:tcBorders>
          </w:tcPr>
          <w:p w14:paraId="55FA7936" w14:textId="77777777" w:rsidR="008910DD" w:rsidRDefault="00786F3E">
            <w:pPr>
              <w:spacing w:after="0" w:line="259" w:lineRule="auto"/>
              <w:ind w:left="216" w:firstLine="0"/>
            </w:pPr>
            <w:r>
              <w:rPr>
                <w:rFonts w:ascii="Roboto" w:eastAsia="Roboto" w:hAnsi="Roboto" w:cs="Roboto"/>
                <w:sz w:val="20"/>
              </w:rPr>
              <w:t>8,341</w:t>
            </w:r>
            <w:r>
              <w:t xml:space="preserve"> </w:t>
            </w:r>
          </w:p>
        </w:tc>
        <w:tc>
          <w:tcPr>
            <w:tcW w:w="1181" w:type="dxa"/>
            <w:tcBorders>
              <w:top w:val="nil"/>
              <w:left w:val="nil"/>
              <w:bottom w:val="nil"/>
              <w:right w:val="nil"/>
            </w:tcBorders>
          </w:tcPr>
          <w:p w14:paraId="0508E4A9" w14:textId="77777777" w:rsidR="008910DD" w:rsidRDefault="00786F3E">
            <w:pPr>
              <w:spacing w:after="0" w:line="259" w:lineRule="auto"/>
              <w:ind w:left="0" w:right="10" w:firstLine="0"/>
              <w:jc w:val="center"/>
            </w:pPr>
            <w:r>
              <w:rPr>
                <w:rFonts w:ascii="Roboto" w:eastAsia="Roboto" w:hAnsi="Roboto" w:cs="Roboto"/>
                <w:sz w:val="20"/>
              </w:rPr>
              <w:t>8.5</w:t>
            </w:r>
            <w:r>
              <w:t xml:space="preserve"> </w:t>
            </w:r>
          </w:p>
        </w:tc>
        <w:tc>
          <w:tcPr>
            <w:tcW w:w="1181" w:type="dxa"/>
            <w:tcBorders>
              <w:top w:val="nil"/>
              <w:left w:val="nil"/>
              <w:bottom w:val="nil"/>
              <w:right w:val="nil"/>
            </w:tcBorders>
          </w:tcPr>
          <w:p w14:paraId="4138EB48" w14:textId="77777777" w:rsidR="008910DD" w:rsidRDefault="00786F3E">
            <w:pPr>
              <w:spacing w:after="0" w:line="259" w:lineRule="auto"/>
              <w:ind w:left="341" w:firstLine="0"/>
            </w:pPr>
            <w:r>
              <w:rPr>
                <w:rFonts w:ascii="Roboto" w:eastAsia="Roboto" w:hAnsi="Roboto" w:cs="Roboto"/>
                <w:sz w:val="20"/>
              </w:rPr>
              <w:t>3.2</w:t>
            </w:r>
            <w:r>
              <w:t xml:space="preserve"> </w:t>
            </w:r>
          </w:p>
        </w:tc>
        <w:tc>
          <w:tcPr>
            <w:tcW w:w="1423" w:type="dxa"/>
            <w:tcBorders>
              <w:top w:val="nil"/>
              <w:left w:val="nil"/>
              <w:bottom w:val="nil"/>
              <w:right w:val="nil"/>
            </w:tcBorders>
          </w:tcPr>
          <w:p w14:paraId="3FA6F25D" w14:textId="77777777" w:rsidR="008910DD" w:rsidRDefault="00786F3E">
            <w:pPr>
              <w:spacing w:after="0" w:line="259" w:lineRule="auto"/>
              <w:ind w:left="0" w:firstLine="0"/>
            </w:pPr>
            <w:r>
              <w:rPr>
                <w:rFonts w:ascii="Roboto" w:eastAsia="Roboto" w:hAnsi="Roboto" w:cs="Roboto"/>
                <w:sz w:val="20"/>
              </w:rPr>
              <w:t>$687,393,262</w:t>
            </w:r>
            <w:r>
              <w:t xml:space="preserve"> </w:t>
            </w:r>
          </w:p>
        </w:tc>
        <w:tc>
          <w:tcPr>
            <w:tcW w:w="1387" w:type="dxa"/>
            <w:tcBorders>
              <w:top w:val="nil"/>
              <w:left w:val="nil"/>
              <w:bottom w:val="nil"/>
              <w:right w:val="nil"/>
            </w:tcBorders>
          </w:tcPr>
          <w:p w14:paraId="02AC9F06" w14:textId="77777777" w:rsidR="008910DD" w:rsidRDefault="00786F3E">
            <w:pPr>
              <w:spacing w:after="0" w:line="259" w:lineRule="auto"/>
              <w:ind w:left="125" w:firstLine="0"/>
            </w:pPr>
            <w:r>
              <w:rPr>
                <w:rFonts w:ascii="Roboto" w:eastAsia="Roboto" w:hAnsi="Roboto" w:cs="Roboto"/>
                <w:sz w:val="20"/>
              </w:rPr>
              <w:t>$275,854,364</w:t>
            </w:r>
            <w:r>
              <w:t xml:space="preserve"> </w:t>
            </w:r>
          </w:p>
        </w:tc>
      </w:tr>
      <w:tr w:rsidR="008910DD" w14:paraId="2BBED27C" w14:textId="77777777">
        <w:trPr>
          <w:trHeight w:val="359"/>
        </w:trPr>
        <w:tc>
          <w:tcPr>
            <w:tcW w:w="1183" w:type="dxa"/>
            <w:tcBorders>
              <w:top w:val="nil"/>
              <w:left w:val="nil"/>
              <w:bottom w:val="single" w:sz="15" w:space="0" w:color="632456"/>
              <w:right w:val="nil"/>
            </w:tcBorders>
          </w:tcPr>
          <w:p w14:paraId="1EC6F592" w14:textId="77777777" w:rsidR="008910DD" w:rsidRDefault="00786F3E">
            <w:pPr>
              <w:spacing w:after="0" w:line="259" w:lineRule="auto"/>
              <w:ind w:left="60" w:firstLine="0"/>
            </w:pPr>
            <w:r>
              <w:rPr>
                <w:rFonts w:ascii="Roboto" w:eastAsia="Roboto" w:hAnsi="Roboto" w:cs="Roboto"/>
                <w:sz w:val="20"/>
              </w:rPr>
              <w:t>75%</w:t>
            </w:r>
            <w:r>
              <w:t xml:space="preserve"> </w:t>
            </w:r>
          </w:p>
        </w:tc>
        <w:tc>
          <w:tcPr>
            <w:tcW w:w="1267" w:type="dxa"/>
            <w:tcBorders>
              <w:top w:val="nil"/>
              <w:left w:val="nil"/>
              <w:bottom w:val="single" w:sz="15" w:space="0" w:color="632456"/>
              <w:right w:val="nil"/>
            </w:tcBorders>
          </w:tcPr>
          <w:p w14:paraId="51C7ACF7" w14:textId="77777777" w:rsidR="008910DD" w:rsidRDefault="00786F3E">
            <w:pPr>
              <w:spacing w:after="0" w:line="259" w:lineRule="auto"/>
              <w:ind w:left="194" w:firstLine="0"/>
            </w:pPr>
            <w:r>
              <w:rPr>
                <w:rFonts w:ascii="Roboto" w:eastAsia="Roboto" w:hAnsi="Roboto" w:cs="Roboto"/>
                <w:sz w:val="20"/>
              </w:rPr>
              <w:t>$11,473</w:t>
            </w:r>
            <w:r>
              <w:t xml:space="preserve"> </w:t>
            </w:r>
          </w:p>
        </w:tc>
        <w:tc>
          <w:tcPr>
            <w:tcW w:w="1166" w:type="dxa"/>
            <w:tcBorders>
              <w:top w:val="nil"/>
              <w:left w:val="nil"/>
              <w:bottom w:val="single" w:sz="15" w:space="0" w:color="632456"/>
              <w:right w:val="nil"/>
            </w:tcBorders>
          </w:tcPr>
          <w:p w14:paraId="74437225" w14:textId="77777777" w:rsidR="008910DD" w:rsidRDefault="00786F3E">
            <w:pPr>
              <w:spacing w:after="0" w:line="259" w:lineRule="auto"/>
              <w:ind w:left="0" w:right="79" w:firstLine="0"/>
              <w:jc w:val="center"/>
            </w:pPr>
            <w:r>
              <w:rPr>
                <w:rFonts w:ascii="Roboto" w:eastAsia="Roboto" w:hAnsi="Roboto" w:cs="Roboto"/>
                <w:sz w:val="20"/>
              </w:rPr>
              <w:t>354</w:t>
            </w:r>
            <w:r>
              <w:t xml:space="preserve"> </w:t>
            </w:r>
          </w:p>
        </w:tc>
        <w:tc>
          <w:tcPr>
            <w:tcW w:w="1181" w:type="dxa"/>
            <w:tcBorders>
              <w:top w:val="nil"/>
              <w:left w:val="nil"/>
              <w:bottom w:val="single" w:sz="15" w:space="0" w:color="632456"/>
              <w:right w:val="nil"/>
            </w:tcBorders>
          </w:tcPr>
          <w:p w14:paraId="5A7EDD4A" w14:textId="77777777" w:rsidR="008910DD" w:rsidRDefault="00786F3E">
            <w:pPr>
              <w:spacing w:after="0" w:line="259" w:lineRule="auto"/>
              <w:ind w:left="0" w:right="10" w:firstLine="0"/>
              <w:jc w:val="center"/>
            </w:pPr>
            <w:r>
              <w:rPr>
                <w:rFonts w:ascii="Roboto" w:eastAsia="Roboto" w:hAnsi="Roboto" w:cs="Roboto"/>
                <w:sz w:val="20"/>
              </w:rPr>
              <w:t>4.9</w:t>
            </w:r>
            <w:r>
              <w:t xml:space="preserve"> </w:t>
            </w:r>
          </w:p>
        </w:tc>
        <w:tc>
          <w:tcPr>
            <w:tcW w:w="1181" w:type="dxa"/>
            <w:tcBorders>
              <w:top w:val="nil"/>
              <w:left w:val="nil"/>
              <w:bottom w:val="single" w:sz="15" w:space="0" w:color="632456"/>
              <w:right w:val="nil"/>
            </w:tcBorders>
          </w:tcPr>
          <w:p w14:paraId="4FFC56A5" w14:textId="77777777" w:rsidR="008910DD" w:rsidRDefault="00786F3E">
            <w:pPr>
              <w:spacing w:after="0" w:line="259" w:lineRule="auto"/>
              <w:ind w:left="341" w:firstLine="0"/>
            </w:pPr>
            <w:r>
              <w:rPr>
                <w:rFonts w:ascii="Roboto" w:eastAsia="Roboto" w:hAnsi="Roboto" w:cs="Roboto"/>
                <w:sz w:val="20"/>
              </w:rPr>
              <w:t>1.8</w:t>
            </w:r>
            <w:r>
              <w:t xml:space="preserve"> </w:t>
            </w:r>
          </w:p>
        </w:tc>
        <w:tc>
          <w:tcPr>
            <w:tcW w:w="1423" w:type="dxa"/>
            <w:tcBorders>
              <w:top w:val="nil"/>
              <w:left w:val="nil"/>
              <w:bottom w:val="single" w:sz="15" w:space="0" w:color="632456"/>
              <w:right w:val="nil"/>
            </w:tcBorders>
          </w:tcPr>
          <w:p w14:paraId="1E94CDF6" w14:textId="77777777" w:rsidR="008910DD" w:rsidRDefault="00786F3E">
            <w:pPr>
              <w:spacing w:after="0" w:line="259" w:lineRule="auto"/>
              <w:ind w:left="113" w:firstLine="0"/>
            </w:pPr>
            <w:r>
              <w:rPr>
                <w:rFonts w:ascii="Roboto" w:eastAsia="Roboto" w:hAnsi="Roboto" w:cs="Roboto"/>
                <w:sz w:val="20"/>
              </w:rPr>
              <w:t>$18,942,182</w:t>
            </w:r>
            <w:r>
              <w:t xml:space="preserve"> </w:t>
            </w:r>
          </w:p>
        </w:tc>
        <w:tc>
          <w:tcPr>
            <w:tcW w:w="1387" w:type="dxa"/>
            <w:tcBorders>
              <w:top w:val="nil"/>
              <w:left w:val="nil"/>
              <w:bottom w:val="single" w:sz="15" w:space="0" w:color="632456"/>
              <w:right w:val="nil"/>
            </w:tcBorders>
          </w:tcPr>
          <w:p w14:paraId="4DAE1DEC" w14:textId="77777777" w:rsidR="008910DD" w:rsidRDefault="00786F3E">
            <w:pPr>
              <w:spacing w:after="0" w:line="259" w:lineRule="auto"/>
              <w:ind w:left="0" w:right="48" w:firstLine="0"/>
              <w:jc w:val="right"/>
            </w:pPr>
            <w:r>
              <w:rPr>
                <w:rFonts w:ascii="Roboto" w:eastAsia="Roboto" w:hAnsi="Roboto" w:cs="Roboto"/>
                <w:sz w:val="20"/>
              </w:rPr>
              <w:t>$7,214,140</w:t>
            </w:r>
            <w:r>
              <w:t xml:space="preserve"> </w:t>
            </w:r>
          </w:p>
        </w:tc>
      </w:tr>
    </w:tbl>
    <w:p w14:paraId="529D9A2A" w14:textId="77777777" w:rsidR="008910DD" w:rsidRDefault="00786F3E">
      <w:pPr>
        <w:spacing w:after="20" w:line="259" w:lineRule="auto"/>
        <w:ind w:left="0" w:firstLine="0"/>
      </w:pPr>
      <w:r>
        <w:t xml:space="preserve"> </w:t>
      </w:r>
    </w:p>
    <w:p w14:paraId="0330232A" w14:textId="77777777" w:rsidR="008910DD" w:rsidRDefault="00786F3E">
      <w:pPr>
        <w:spacing w:after="0" w:line="259" w:lineRule="auto"/>
        <w:ind w:left="0" w:firstLine="0"/>
      </w:pPr>
      <w:r>
        <w:t xml:space="preserve"> </w:t>
      </w:r>
    </w:p>
    <w:p w14:paraId="68C1B6EE" w14:textId="77777777" w:rsidR="008910DD" w:rsidRDefault="00786F3E">
      <w:pPr>
        <w:spacing w:after="9" w:line="259" w:lineRule="auto"/>
        <w:ind w:left="10" w:right="45"/>
        <w:jc w:val="center"/>
      </w:pPr>
      <w:r>
        <w:rPr>
          <w:rFonts w:ascii="Lora" w:eastAsia="Lora" w:hAnsi="Lora" w:cs="Lora"/>
          <w:b/>
        </w:rPr>
        <w:t xml:space="preserve">Impact of Proposed Legislation on State Supervision </w:t>
      </w:r>
    </w:p>
    <w:p w14:paraId="6A93BCE6" w14:textId="77777777" w:rsidR="008910DD" w:rsidRDefault="00786F3E">
      <w:pPr>
        <w:spacing w:after="144" w:line="259" w:lineRule="auto"/>
        <w:ind w:left="10" w:right="42"/>
        <w:jc w:val="center"/>
      </w:pPr>
      <w:r>
        <w:rPr>
          <w:rFonts w:ascii="Lora" w:eastAsia="Lora" w:hAnsi="Lora" w:cs="Lora"/>
          <w:sz w:val="21"/>
        </w:rPr>
        <w:t xml:space="preserve">Costs increased over three years: </w:t>
      </w:r>
      <w:r>
        <w:rPr>
          <w:rFonts w:ascii="Lora" w:eastAsia="Lora" w:hAnsi="Lora" w:cs="Lora"/>
          <w:b/>
          <w:sz w:val="21"/>
        </w:rPr>
        <w:t>$51,317,092</w:t>
      </w:r>
      <w:r>
        <w:rPr>
          <w:rFonts w:ascii="Lora" w:eastAsia="Lora" w:hAnsi="Lora" w:cs="Lora"/>
          <w:sz w:val="21"/>
        </w:rPr>
        <w:t xml:space="preserve"> </w:t>
      </w:r>
    </w:p>
    <w:p w14:paraId="40C2BEBD" w14:textId="77777777" w:rsidR="008910DD" w:rsidRDefault="00786F3E">
      <w:pPr>
        <w:spacing w:after="227"/>
        <w:ind w:left="-4" w:right="30"/>
      </w:pPr>
      <w:r>
        <w:t>The estimates in Tables 8 and 9</w:t>
      </w:r>
      <w:r>
        <w:t xml:space="preserve"> represent the total mandatory supervised release (MSR) costs incurred to IDOC that would have occurred had these policies been in place from FY 2021 to 2023 for the admissions during those years and the population beginning in FY 2021. These are net present values and were discounted using a 3% social discount rate and are censored at six years for those without a projected discharge date. Time spent on MSR is not changed across the current and proposed scenario and is reflective of projected MSR lengths d</w:t>
      </w:r>
      <w:r>
        <w:t xml:space="preserve">uring FY 2021 - 2023, which may currently be shorter. The only cost difference estimated is from the difference of discounted MSR costs based on the timing of when a person is released, which is sooner under HB5219, and is adjusted for mortality. </w:t>
      </w:r>
    </w:p>
    <w:p w14:paraId="0A1C23D1" w14:textId="77777777" w:rsidR="008910DD" w:rsidRDefault="00786F3E">
      <w:pPr>
        <w:spacing w:after="0" w:line="259" w:lineRule="auto"/>
        <w:ind w:left="10" w:right="48"/>
        <w:jc w:val="center"/>
      </w:pPr>
      <w:r>
        <w:rPr>
          <w:rFonts w:ascii="Lora" w:eastAsia="Lora" w:hAnsi="Lora" w:cs="Lora"/>
          <w:b/>
          <w:sz w:val="20"/>
        </w:rPr>
        <w:t xml:space="preserve">Table 8:  MSR Cost Calculation - Admissions </w:t>
      </w:r>
    </w:p>
    <w:tbl>
      <w:tblPr>
        <w:tblStyle w:val="TableGrid"/>
        <w:tblW w:w="7682" w:type="dxa"/>
        <w:tblInd w:w="840" w:type="dxa"/>
        <w:tblCellMar>
          <w:top w:w="76" w:type="dxa"/>
          <w:left w:w="0" w:type="dxa"/>
          <w:bottom w:w="0" w:type="dxa"/>
          <w:right w:w="13" w:type="dxa"/>
        </w:tblCellMar>
        <w:tblLook w:val="04A0" w:firstRow="1" w:lastRow="0" w:firstColumn="1" w:lastColumn="0" w:noHBand="0" w:noVBand="1"/>
      </w:tblPr>
      <w:tblGrid>
        <w:gridCol w:w="1181"/>
        <w:gridCol w:w="1111"/>
        <w:gridCol w:w="1166"/>
        <w:gridCol w:w="1284"/>
        <w:gridCol w:w="1550"/>
        <w:gridCol w:w="1390"/>
      </w:tblGrid>
      <w:tr w:rsidR="008910DD" w14:paraId="4428D975" w14:textId="77777777">
        <w:trPr>
          <w:trHeight w:val="635"/>
        </w:trPr>
        <w:tc>
          <w:tcPr>
            <w:tcW w:w="1181" w:type="dxa"/>
            <w:tcBorders>
              <w:top w:val="single" w:sz="15" w:space="0" w:color="632456"/>
              <w:left w:val="nil"/>
              <w:bottom w:val="single" w:sz="2" w:space="0" w:color="FFFFFF"/>
              <w:right w:val="nil"/>
            </w:tcBorders>
            <w:vAlign w:val="center"/>
          </w:tcPr>
          <w:p w14:paraId="7496C384" w14:textId="77777777" w:rsidR="008910DD" w:rsidRDefault="00786F3E">
            <w:pPr>
              <w:spacing w:after="0" w:line="259" w:lineRule="auto"/>
              <w:ind w:left="60" w:firstLine="0"/>
            </w:pPr>
            <w:r>
              <w:rPr>
                <w:rFonts w:ascii="Roboto" w:eastAsia="Roboto" w:hAnsi="Roboto" w:cs="Roboto"/>
                <w:b/>
                <w:sz w:val="20"/>
              </w:rPr>
              <w:t>TIS Group</w:t>
            </w:r>
            <w:r>
              <w:t xml:space="preserve"> </w:t>
            </w:r>
          </w:p>
        </w:tc>
        <w:tc>
          <w:tcPr>
            <w:tcW w:w="1111" w:type="dxa"/>
            <w:tcBorders>
              <w:top w:val="single" w:sz="15" w:space="0" w:color="632456"/>
              <w:left w:val="nil"/>
              <w:bottom w:val="single" w:sz="2" w:space="0" w:color="FFFFFF"/>
              <w:right w:val="nil"/>
            </w:tcBorders>
            <w:vAlign w:val="center"/>
          </w:tcPr>
          <w:p w14:paraId="56D7A0CE" w14:textId="77777777" w:rsidR="008910DD" w:rsidRDefault="00786F3E">
            <w:pPr>
              <w:spacing w:after="0" w:line="259" w:lineRule="auto"/>
              <w:ind w:left="0" w:firstLine="0"/>
            </w:pPr>
            <w:r>
              <w:rPr>
                <w:rFonts w:ascii="Roboto" w:eastAsia="Roboto" w:hAnsi="Roboto" w:cs="Roboto"/>
                <w:b/>
                <w:sz w:val="20"/>
              </w:rPr>
              <w:t>MSR Cost</w:t>
            </w:r>
            <w:r>
              <w:t xml:space="preserve"> </w:t>
            </w:r>
          </w:p>
        </w:tc>
        <w:tc>
          <w:tcPr>
            <w:tcW w:w="1166" w:type="dxa"/>
            <w:tcBorders>
              <w:top w:val="single" w:sz="15" w:space="0" w:color="632456"/>
              <w:left w:val="nil"/>
              <w:bottom w:val="single" w:sz="2" w:space="0" w:color="FFFFFF"/>
              <w:right w:val="nil"/>
            </w:tcBorders>
          </w:tcPr>
          <w:p w14:paraId="2940D06F" w14:textId="77777777" w:rsidR="008910DD" w:rsidRDefault="00786F3E">
            <w:pPr>
              <w:spacing w:after="0" w:line="259" w:lineRule="auto"/>
              <w:ind w:left="0" w:firstLine="134"/>
            </w:pPr>
            <w:r>
              <w:rPr>
                <w:rFonts w:ascii="Roboto" w:eastAsia="Roboto" w:hAnsi="Roboto" w:cs="Roboto"/>
                <w:b/>
                <w:sz w:val="20"/>
              </w:rPr>
              <w:t>Current Sentences</w:t>
            </w:r>
            <w:r>
              <w:t xml:space="preserve"> </w:t>
            </w:r>
          </w:p>
        </w:tc>
        <w:tc>
          <w:tcPr>
            <w:tcW w:w="1284" w:type="dxa"/>
            <w:tcBorders>
              <w:top w:val="single" w:sz="2" w:space="0" w:color="FFFFFF"/>
              <w:left w:val="nil"/>
              <w:bottom w:val="single" w:sz="2" w:space="0" w:color="FFFFFF"/>
              <w:right w:val="nil"/>
            </w:tcBorders>
          </w:tcPr>
          <w:p w14:paraId="368904BF" w14:textId="77777777" w:rsidR="008910DD" w:rsidRDefault="00786F3E">
            <w:pPr>
              <w:spacing w:after="0" w:line="259" w:lineRule="auto"/>
              <w:ind w:left="0" w:firstLine="197"/>
            </w:pPr>
            <w:r>
              <w:rPr>
                <w:rFonts w:ascii="Roboto" w:eastAsia="Roboto" w:hAnsi="Roboto" w:cs="Roboto"/>
                <w:b/>
                <w:sz w:val="20"/>
              </w:rPr>
              <w:t>Median MSR Period</w:t>
            </w:r>
            <w:r>
              <w:t xml:space="preserve"> </w:t>
            </w:r>
          </w:p>
        </w:tc>
        <w:tc>
          <w:tcPr>
            <w:tcW w:w="1550" w:type="dxa"/>
            <w:tcBorders>
              <w:top w:val="single" w:sz="2" w:space="0" w:color="FFFFFF"/>
              <w:left w:val="nil"/>
              <w:bottom w:val="single" w:sz="2" w:space="0" w:color="FFFFFF"/>
              <w:right w:val="nil"/>
            </w:tcBorders>
          </w:tcPr>
          <w:p w14:paraId="4187E5BC" w14:textId="77777777" w:rsidR="008910DD" w:rsidRDefault="00786F3E">
            <w:pPr>
              <w:spacing w:after="0" w:line="259" w:lineRule="auto"/>
              <w:ind w:left="94" w:firstLine="0"/>
            </w:pPr>
            <w:r>
              <w:rPr>
                <w:rFonts w:ascii="Roboto" w:eastAsia="Roboto" w:hAnsi="Roboto" w:cs="Roboto"/>
                <w:b/>
                <w:sz w:val="20"/>
              </w:rPr>
              <w:t xml:space="preserve">Current Cost </w:t>
            </w:r>
          </w:p>
          <w:p w14:paraId="158528AD" w14:textId="77777777" w:rsidR="008910DD" w:rsidRDefault="00786F3E">
            <w:pPr>
              <w:spacing w:after="0" w:line="259" w:lineRule="auto"/>
              <w:ind w:left="86" w:firstLine="0"/>
            </w:pPr>
            <w:r>
              <w:rPr>
                <w:rFonts w:ascii="Roboto" w:eastAsia="Roboto" w:hAnsi="Roboto" w:cs="Roboto"/>
                <w:b/>
                <w:sz w:val="20"/>
              </w:rPr>
              <w:t>(Discounted)</w:t>
            </w:r>
            <w:r>
              <w:t xml:space="preserve"> </w:t>
            </w:r>
          </w:p>
        </w:tc>
        <w:tc>
          <w:tcPr>
            <w:tcW w:w="1390" w:type="dxa"/>
            <w:tcBorders>
              <w:top w:val="single" w:sz="2" w:space="0" w:color="FFFFFF"/>
              <w:left w:val="nil"/>
              <w:bottom w:val="single" w:sz="2" w:space="0" w:color="FFFFFF"/>
              <w:right w:val="nil"/>
            </w:tcBorders>
          </w:tcPr>
          <w:p w14:paraId="30764459" w14:textId="77777777" w:rsidR="008910DD" w:rsidRDefault="00786F3E">
            <w:pPr>
              <w:spacing w:after="0" w:line="259" w:lineRule="auto"/>
              <w:ind w:left="84" w:hanging="84"/>
            </w:pPr>
            <w:r>
              <w:rPr>
                <w:rFonts w:ascii="Roboto" w:eastAsia="Roboto" w:hAnsi="Roboto" w:cs="Roboto"/>
                <w:b/>
                <w:sz w:val="20"/>
              </w:rPr>
              <w:t>Proposed Cost (Discounted)</w:t>
            </w:r>
            <w:r>
              <w:t xml:space="preserve"> </w:t>
            </w:r>
          </w:p>
        </w:tc>
      </w:tr>
      <w:tr w:rsidR="008910DD" w14:paraId="43F2E103" w14:textId="77777777">
        <w:trPr>
          <w:trHeight w:val="390"/>
        </w:trPr>
        <w:tc>
          <w:tcPr>
            <w:tcW w:w="1181" w:type="dxa"/>
            <w:tcBorders>
              <w:top w:val="single" w:sz="2" w:space="0" w:color="FFFFFF"/>
              <w:left w:val="nil"/>
              <w:bottom w:val="nil"/>
              <w:right w:val="nil"/>
            </w:tcBorders>
          </w:tcPr>
          <w:p w14:paraId="6E2B3026" w14:textId="77777777" w:rsidR="008910DD" w:rsidRDefault="00786F3E">
            <w:pPr>
              <w:spacing w:after="0" w:line="259" w:lineRule="auto"/>
              <w:ind w:left="60" w:firstLine="0"/>
            </w:pPr>
            <w:r>
              <w:rPr>
                <w:rFonts w:ascii="Roboto" w:eastAsia="Roboto" w:hAnsi="Roboto" w:cs="Roboto"/>
                <w:sz w:val="20"/>
              </w:rPr>
              <w:t>100%</w:t>
            </w:r>
            <w:r>
              <w:t xml:space="preserve"> </w:t>
            </w:r>
          </w:p>
        </w:tc>
        <w:tc>
          <w:tcPr>
            <w:tcW w:w="1111" w:type="dxa"/>
            <w:tcBorders>
              <w:top w:val="single" w:sz="2" w:space="0" w:color="FFFFFF"/>
              <w:left w:val="nil"/>
              <w:bottom w:val="nil"/>
              <w:right w:val="nil"/>
            </w:tcBorders>
          </w:tcPr>
          <w:p w14:paraId="09E3090F" w14:textId="77777777" w:rsidR="008910DD" w:rsidRDefault="00786F3E">
            <w:pPr>
              <w:spacing w:after="0" w:line="259" w:lineRule="auto"/>
              <w:ind w:left="149" w:firstLine="0"/>
            </w:pPr>
            <w:r>
              <w:rPr>
                <w:rFonts w:ascii="Roboto" w:eastAsia="Roboto" w:hAnsi="Roboto" w:cs="Roboto"/>
                <w:sz w:val="20"/>
              </w:rPr>
              <w:t>$5,074</w:t>
            </w:r>
            <w:r>
              <w:t xml:space="preserve"> </w:t>
            </w:r>
          </w:p>
        </w:tc>
        <w:tc>
          <w:tcPr>
            <w:tcW w:w="1166" w:type="dxa"/>
            <w:tcBorders>
              <w:top w:val="single" w:sz="2" w:space="0" w:color="FFFFFF"/>
              <w:left w:val="nil"/>
              <w:bottom w:val="nil"/>
              <w:right w:val="nil"/>
            </w:tcBorders>
          </w:tcPr>
          <w:p w14:paraId="65DF4376" w14:textId="77777777" w:rsidR="008910DD" w:rsidRDefault="00786F3E">
            <w:pPr>
              <w:spacing w:after="0" w:line="259" w:lineRule="auto"/>
              <w:ind w:left="0" w:right="77" w:firstLine="0"/>
              <w:jc w:val="center"/>
            </w:pPr>
            <w:r>
              <w:rPr>
                <w:rFonts w:ascii="Roboto" w:eastAsia="Roboto" w:hAnsi="Roboto" w:cs="Roboto"/>
                <w:sz w:val="20"/>
              </w:rPr>
              <w:t>482</w:t>
            </w:r>
            <w:r>
              <w:t xml:space="preserve"> </w:t>
            </w:r>
          </w:p>
        </w:tc>
        <w:tc>
          <w:tcPr>
            <w:tcW w:w="1284" w:type="dxa"/>
            <w:tcBorders>
              <w:top w:val="single" w:sz="2" w:space="0" w:color="FFFFFF"/>
              <w:left w:val="nil"/>
              <w:bottom w:val="nil"/>
              <w:right w:val="nil"/>
            </w:tcBorders>
          </w:tcPr>
          <w:p w14:paraId="412BFCDB" w14:textId="77777777" w:rsidR="008910DD" w:rsidRDefault="00786F3E">
            <w:pPr>
              <w:spacing w:after="0" w:line="259" w:lineRule="auto"/>
              <w:ind w:left="461" w:firstLine="0"/>
            </w:pPr>
            <w:r>
              <w:rPr>
                <w:rFonts w:ascii="Roboto" w:eastAsia="Roboto" w:hAnsi="Roboto" w:cs="Roboto"/>
                <w:sz w:val="20"/>
              </w:rPr>
              <w:t>3</w:t>
            </w:r>
            <w:r>
              <w:t xml:space="preserve"> </w:t>
            </w:r>
          </w:p>
        </w:tc>
        <w:tc>
          <w:tcPr>
            <w:tcW w:w="1550" w:type="dxa"/>
            <w:tcBorders>
              <w:top w:val="single" w:sz="2" w:space="0" w:color="FFFFFF"/>
              <w:left w:val="nil"/>
              <w:bottom w:val="nil"/>
              <w:right w:val="nil"/>
            </w:tcBorders>
          </w:tcPr>
          <w:p w14:paraId="4F90221E" w14:textId="77777777" w:rsidR="008910DD" w:rsidRDefault="00786F3E">
            <w:pPr>
              <w:spacing w:after="0" w:line="259" w:lineRule="auto"/>
              <w:ind w:left="113" w:firstLine="0"/>
            </w:pPr>
            <w:r>
              <w:rPr>
                <w:rFonts w:ascii="Roboto" w:eastAsia="Roboto" w:hAnsi="Roboto" w:cs="Roboto"/>
                <w:sz w:val="20"/>
              </w:rPr>
              <w:t>$2,304,330</w:t>
            </w:r>
            <w:r>
              <w:t xml:space="preserve"> </w:t>
            </w:r>
          </w:p>
        </w:tc>
        <w:tc>
          <w:tcPr>
            <w:tcW w:w="1390" w:type="dxa"/>
            <w:tcBorders>
              <w:top w:val="single" w:sz="2" w:space="0" w:color="FFFFFF"/>
              <w:left w:val="nil"/>
              <w:bottom w:val="nil"/>
              <w:right w:val="nil"/>
            </w:tcBorders>
          </w:tcPr>
          <w:p w14:paraId="6779BA74" w14:textId="77777777" w:rsidR="008910DD" w:rsidRDefault="00786F3E">
            <w:pPr>
              <w:spacing w:after="0" w:line="259" w:lineRule="auto"/>
              <w:ind w:left="0" w:right="48" w:firstLine="0"/>
              <w:jc w:val="right"/>
            </w:pPr>
            <w:r>
              <w:rPr>
                <w:rFonts w:ascii="Roboto" w:eastAsia="Roboto" w:hAnsi="Roboto" w:cs="Roboto"/>
                <w:sz w:val="20"/>
              </w:rPr>
              <w:t>$4,247,760</w:t>
            </w:r>
            <w:r>
              <w:t xml:space="preserve"> </w:t>
            </w:r>
          </w:p>
        </w:tc>
      </w:tr>
      <w:tr w:rsidR="008910DD" w14:paraId="04791A78" w14:textId="77777777">
        <w:trPr>
          <w:trHeight w:val="360"/>
        </w:trPr>
        <w:tc>
          <w:tcPr>
            <w:tcW w:w="1181" w:type="dxa"/>
            <w:tcBorders>
              <w:top w:val="nil"/>
              <w:left w:val="nil"/>
              <w:bottom w:val="nil"/>
              <w:right w:val="nil"/>
            </w:tcBorders>
          </w:tcPr>
          <w:p w14:paraId="57AF0701" w14:textId="77777777" w:rsidR="008910DD" w:rsidRDefault="00786F3E">
            <w:pPr>
              <w:spacing w:after="0" w:line="259" w:lineRule="auto"/>
              <w:ind w:left="60" w:firstLine="0"/>
            </w:pPr>
            <w:r>
              <w:rPr>
                <w:rFonts w:ascii="Roboto" w:eastAsia="Roboto" w:hAnsi="Roboto" w:cs="Roboto"/>
                <w:sz w:val="20"/>
              </w:rPr>
              <w:t>85%</w:t>
            </w:r>
            <w:r>
              <w:t xml:space="preserve"> </w:t>
            </w:r>
          </w:p>
        </w:tc>
        <w:tc>
          <w:tcPr>
            <w:tcW w:w="1111" w:type="dxa"/>
            <w:tcBorders>
              <w:top w:val="nil"/>
              <w:left w:val="nil"/>
              <w:bottom w:val="nil"/>
              <w:right w:val="nil"/>
            </w:tcBorders>
          </w:tcPr>
          <w:p w14:paraId="70ACA62D" w14:textId="77777777" w:rsidR="008910DD" w:rsidRDefault="00786F3E">
            <w:pPr>
              <w:spacing w:after="0" w:line="259" w:lineRule="auto"/>
              <w:ind w:left="149" w:firstLine="0"/>
            </w:pPr>
            <w:r>
              <w:rPr>
                <w:rFonts w:ascii="Roboto" w:eastAsia="Roboto" w:hAnsi="Roboto" w:cs="Roboto"/>
                <w:sz w:val="20"/>
              </w:rPr>
              <w:t>$5,074</w:t>
            </w:r>
            <w:r>
              <w:t xml:space="preserve"> </w:t>
            </w:r>
          </w:p>
        </w:tc>
        <w:tc>
          <w:tcPr>
            <w:tcW w:w="1166" w:type="dxa"/>
            <w:tcBorders>
              <w:top w:val="nil"/>
              <w:left w:val="nil"/>
              <w:bottom w:val="nil"/>
              <w:right w:val="nil"/>
            </w:tcBorders>
          </w:tcPr>
          <w:p w14:paraId="2A6FED02" w14:textId="77777777" w:rsidR="008910DD" w:rsidRDefault="00786F3E">
            <w:pPr>
              <w:spacing w:after="0" w:line="259" w:lineRule="auto"/>
              <w:ind w:left="216" w:firstLine="0"/>
            </w:pPr>
            <w:r>
              <w:rPr>
                <w:rFonts w:ascii="Roboto" w:eastAsia="Roboto" w:hAnsi="Roboto" w:cs="Roboto"/>
                <w:sz w:val="20"/>
              </w:rPr>
              <w:t>2,893</w:t>
            </w:r>
            <w:r>
              <w:t xml:space="preserve"> </w:t>
            </w:r>
          </w:p>
        </w:tc>
        <w:tc>
          <w:tcPr>
            <w:tcW w:w="1284" w:type="dxa"/>
            <w:tcBorders>
              <w:top w:val="nil"/>
              <w:left w:val="nil"/>
              <w:bottom w:val="nil"/>
              <w:right w:val="nil"/>
            </w:tcBorders>
          </w:tcPr>
          <w:p w14:paraId="22E42558" w14:textId="77777777" w:rsidR="008910DD" w:rsidRDefault="00786F3E">
            <w:pPr>
              <w:spacing w:after="0" w:line="259" w:lineRule="auto"/>
              <w:ind w:left="461" w:firstLine="0"/>
            </w:pPr>
            <w:r>
              <w:rPr>
                <w:rFonts w:ascii="Roboto" w:eastAsia="Roboto" w:hAnsi="Roboto" w:cs="Roboto"/>
                <w:sz w:val="20"/>
              </w:rPr>
              <w:t>3</w:t>
            </w:r>
            <w:r>
              <w:t xml:space="preserve"> </w:t>
            </w:r>
          </w:p>
        </w:tc>
        <w:tc>
          <w:tcPr>
            <w:tcW w:w="1550" w:type="dxa"/>
            <w:tcBorders>
              <w:top w:val="nil"/>
              <w:left w:val="nil"/>
              <w:bottom w:val="nil"/>
              <w:right w:val="nil"/>
            </w:tcBorders>
          </w:tcPr>
          <w:p w14:paraId="25795C9D" w14:textId="77777777" w:rsidR="008910DD" w:rsidRDefault="00786F3E">
            <w:pPr>
              <w:spacing w:after="0" w:line="259" w:lineRule="auto"/>
              <w:ind w:left="0" w:firstLine="0"/>
            </w:pPr>
            <w:r>
              <w:rPr>
                <w:rFonts w:ascii="Roboto" w:eastAsia="Roboto" w:hAnsi="Roboto" w:cs="Roboto"/>
                <w:sz w:val="20"/>
              </w:rPr>
              <w:t>$40,049,433</w:t>
            </w:r>
            <w:r>
              <w:t xml:space="preserve"> </w:t>
            </w:r>
          </w:p>
        </w:tc>
        <w:tc>
          <w:tcPr>
            <w:tcW w:w="1390" w:type="dxa"/>
            <w:tcBorders>
              <w:top w:val="nil"/>
              <w:left w:val="nil"/>
              <w:bottom w:val="nil"/>
              <w:right w:val="nil"/>
            </w:tcBorders>
          </w:tcPr>
          <w:p w14:paraId="3BE2BCFD" w14:textId="77777777" w:rsidR="008910DD" w:rsidRDefault="00786F3E">
            <w:pPr>
              <w:spacing w:after="0" w:line="259" w:lineRule="auto"/>
              <w:ind w:left="0" w:right="48" w:firstLine="0"/>
              <w:jc w:val="right"/>
            </w:pPr>
            <w:r>
              <w:rPr>
                <w:rFonts w:ascii="Roboto" w:eastAsia="Roboto" w:hAnsi="Roboto" w:cs="Roboto"/>
                <w:sz w:val="20"/>
              </w:rPr>
              <w:t>$43,751,588</w:t>
            </w:r>
            <w:r>
              <w:t xml:space="preserve"> </w:t>
            </w:r>
          </w:p>
        </w:tc>
      </w:tr>
      <w:tr w:rsidR="008910DD" w14:paraId="217C5029" w14:textId="77777777">
        <w:trPr>
          <w:trHeight w:val="362"/>
        </w:trPr>
        <w:tc>
          <w:tcPr>
            <w:tcW w:w="1181" w:type="dxa"/>
            <w:tcBorders>
              <w:top w:val="nil"/>
              <w:left w:val="nil"/>
              <w:bottom w:val="single" w:sz="15" w:space="0" w:color="632456"/>
              <w:right w:val="nil"/>
            </w:tcBorders>
          </w:tcPr>
          <w:p w14:paraId="34F917EE" w14:textId="77777777" w:rsidR="008910DD" w:rsidRDefault="00786F3E">
            <w:pPr>
              <w:spacing w:after="0" w:line="259" w:lineRule="auto"/>
              <w:ind w:left="60" w:firstLine="0"/>
            </w:pPr>
            <w:r>
              <w:rPr>
                <w:rFonts w:ascii="Roboto" w:eastAsia="Roboto" w:hAnsi="Roboto" w:cs="Roboto"/>
                <w:sz w:val="20"/>
              </w:rPr>
              <w:t>75%</w:t>
            </w:r>
            <w:r>
              <w:t xml:space="preserve"> </w:t>
            </w:r>
          </w:p>
        </w:tc>
        <w:tc>
          <w:tcPr>
            <w:tcW w:w="1111" w:type="dxa"/>
            <w:tcBorders>
              <w:top w:val="nil"/>
              <w:left w:val="nil"/>
              <w:bottom w:val="single" w:sz="15" w:space="0" w:color="632456"/>
              <w:right w:val="nil"/>
            </w:tcBorders>
          </w:tcPr>
          <w:p w14:paraId="5317D0FD" w14:textId="77777777" w:rsidR="008910DD" w:rsidRDefault="00786F3E">
            <w:pPr>
              <w:spacing w:after="0" w:line="259" w:lineRule="auto"/>
              <w:ind w:left="149" w:firstLine="0"/>
            </w:pPr>
            <w:r>
              <w:rPr>
                <w:rFonts w:ascii="Roboto" w:eastAsia="Roboto" w:hAnsi="Roboto" w:cs="Roboto"/>
                <w:sz w:val="20"/>
              </w:rPr>
              <w:t>$5,074</w:t>
            </w:r>
            <w:r>
              <w:t xml:space="preserve"> </w:t>
            </w:r>
          </w:p>
        </w:tc>
        <w:tc>
          <w:tcPr>
            <w:tcW w:w="1166" w:type="dxa"/>
            <w:tcBorders>
              <w:top w:val="nil"/>
              <w:left w:val="nil"/>
              <w:bottom w:val="single" w:sz="15" w:space="0" w:color="632456"/>
              <w:right w:val="nil"/>
            </w:tcBorders>
          </w:tcPr>
          <w:p w14:paraId="53B95758" w14:textId="77777777" w:rsidR="008910DD" w:rsidRDefault="00786F3E">
            <w:pPr>
              <w:spacing w:after="0" w:line="259" w:lineRule="auto"/>
              <w:ind w:left="0" w:right="77" w:firstLine="0"/>
              <w:jc w:val="center"/>
            </w:pPr>
            <w:r>
              <w:rPr>
                <w:rFonts w:ascii="Roboto" w:eastAsia="Roboto" w:hAnsi="Roboto" w:cs="Roboto"/>
                <w:sz w:val="20"/>
              </w:rPr>
              <w:t>156</w:t>
            </w:r>
            <w:r>
              <w:t xml:space="preserve"> </w:t>
            </w:r>
          </w:p>
        </w:tc>
        <w:tc>
          <w:tcPr>
            <w:tcW w:w="1284" w:type="dxa"/>
            <w:tcBorders>
              <w:top w:val="nil"/>
              <w:left w:val="nil"/>
              <w:bottom w:val="single" w:sz="15" w:space="0" w:color="632456"/>
              <w:right w:val="nil"/>
            </w:tcBorders>
          </w:tcPr>
          <w:p w14:paraId="0858B838" w14:textId="77777777" w:rsidR="008910DD" w:rsidRDefault="00786F3E">
            <w:pPr>
              <w:spacing w:after="0" w:line="259" w:lineRule="auto"/>
              <w:ind w:left="461" w:firstLine="0"/>
            </w:pPr>
            <w:r>
              <w:rPr>
                <w:rFonts w:ascii="Roboto" w:eastAsia="Roboto" w:hAnsi="Roboto" w:cs="Roboto"/>
                <w:sz w:val="20"/>
              </w:rPr>
              <w:t>3</w:t>
            </w:r>
            <w:r>
              <w:t xml:space="preserve"> </w:t>
            </w:r>
          </w:p>
        </w:tc>
        <w:tc>
          <w:tcPr>
            <w:tcW w:w="1550" w:type="dxa"/>
            <w:tcBorders>
              <w:top w:val="nil"/>
              <w:left w:val="nil"/>
              <w:bottom w:val="single" w:sz="15" w:space="0" w:color="632456"/>
              <w:right w:val="nil"/>
            </w:tcBorders>
          </w:tcPr>
          <w:p w14:paraId="4E9FE960" w14:textId="77777777" w:rsidR="008910DD" w:rsidRDefault="00786F3E">
            <w:pPr>
              <w:spacing w:after="0" w:line="259" w:lineRule="auto"/>
              <w:ind w:left="113" w:firstLine="0"/>
            </w:pPr>
            <w:r>
              <w:rPr>
                <w:rFonts w:ascii="Roboto" w:eastAsia="Roboto" w:hAnsi="Roboto" w:cs="Roboto"/>
                <w:sz w:val="20"/>
              </w:rPr>
              <w:t>$1,579,287</w:t>
            </w:r>
            <w:r>
              <w:t xml:space="preserve"> </w:t>
            </w:r>
          </w:p>
        </w:tc>
        <w:tc>
          <w:tcPr>
            <w:tcW w:w="1390" w:type="dxa"/>
            <w:tcBorders>
              <w:top w:val="nil"/>
              <w:left w:val="nil"/>
              <w:bottom w:val="single" w:sz="15" w:space="0" w:color="632456"/>
              <w:right w:val="nil"/>
            </w:tcBorders>
          </w:tcPr>
          <w:p w14:paraId="67C8E815" w14:textId="77777777" w:rsidR="008910DD" w:rsidRDefault="00786F3E">
            <w:pPr>
              <w:spacing w:after="0" w:line="259" w:lineRule="auto"/>
              <w:ind w:left="0" w:right="48" w:firstLine="0"/>
              <w:jc w:val="right"/>
            </w:pPr>
            <w:r>
              <w:rPr>
                <w:rFonts w:ascii="Roboto" w:eastAsia="Roboto" w:hAnsi="Roboto" w:cs="Roboto"/>
                <w:sz w:val="20"/>
              </w:rPr>
              <w:t>$1,705,084</w:t>
            </w:r>
            <w:r>
              <w:t xml:space="preserve"> </w:t>
            </w:r>
          </w:p>
        </w:tc>
      </w:tr>
    </w:tbl>
    <w:p w14:paraId="391C0944" w14:textId="77777777" w:rsidR="008910DD" w:rsidRDefault="00786F3E">
      <w:pPr>
        <w:spacing w:after="0" w:line="259" w:lineRule="auto"/>
        <w:ind w:left="10" w:right="47"/>
        <w:jc w:val="center"/>
      </w:pPr>
      <w:r>
        <w:rPr>
          <w:rFonts w:ascii="Lora" w:eastAsia="Lora" w:hAnsi="Lora" w:cs="Lora"/>
          <w:b/>
          <w:sz w:val="20"/>
        </w:rPr>
        <w:t xml:space="preserve">Table 9:  MSR Cost Calculation - Population </w:t>
      </w:r>
    </w:p>
    <w:tbl>
      <w:tblPr>
        <w:tblStyle w:val="TableGrid"/>
        <w:tblW w:w="7795" w:type="dxa"/>
        <w:tblInd w:w="783" w:type="dxa"/>
        <w:tblCellMar>
          <w:top w:w="76" w:type="dxa"/>
          <w:left w:w="0" w:type="dxa"/>
          <w:bottom w:w="0" w:type="dxa"/>
          <w:right w:w="13" w:type="dxa"/>
        </w:tblCellMar>
        <w:tblLook w:val="04A0" w:firstRow="1" w:lastRow="0" w:firstColumn="1" w:lastColumn="0" w:noHBand="0" w:noVBand="1"/>
      </w:tblPr>
      <w:tblGrid>
        <w:gridCol w:w="1183"/>
        <w:gridCol w:w="1111"/>
        <w:gridCol w:w="1164"/>
        <w:gridCol w:w="1286"/>
        <w:gridCol w:w="1661"/>
        <w:gridCol w:w="1390"/>
      </w:tblGrid>
      <w:tr w:rsidR="008910DD" w14:paraId="64466B2D" w14:textId="77777777">
        <w:trPr>
          <w:trHeight w:val="632"/>
        </w:trPr>
        <w:tc>
          <w:tcPr>
            <w:tcW w:w="1183" w:type="dxa"/>
            <w:tcBorders>
              <w:top w:val="single" w:sz="2" w:space="0" w:color="FFFFFF"/>
              <w:left w:val="nil"/>
              <w:bottom w:val="single" w:sz="2" w:space="0" w:color="FFFFFF"/>
              <w:right w:val="nil"/>
            </w:tcBorders>
            <w:vAlign w:val="center"/>
          </w:tcPr>
          <w:p w14:paraId="039C3D6A" w14:textId="77777777" w:rsidR="008910DD" w:rsidRDefault="00786F3E">
            <w:pPr>
              <w:spacing w:after="0" w:line="259" w:lineRule="auto"/>
              <w:ind w:left="60" w:firstLine="0"/>
            </w:pPr>
            <w:r>
              <w:rPr>
                <w:rFonts w:ascii="Roboto" w:eastAsia="Roboto" w:hAnsi="Roboto" w:cs="Roboto"/>
                <w:b/>
                <w:sz w:val="20"/>
              </w:rPr>
              <w:t>TIS Group</w:t>
            </w:r>
            <w:r>
              <w:t xml:space="preserve"> </w:t>
            </w:r>
          </w:p>
        </w:tc>
        <w:tc>
          <w:tcPr>
            <w:tcW w:w="1111" w:type="dxa"/>
            <w:tcBorders>
              <w:top w:val="single" w:sz="2" w:space="0" w:color="FFFFFF"/>
              <w:left w:val="nil"/>
              <w:bottom w:val="single" w:sz="2" w:space="0" w:color="FFFFFF"/>
              <w:right w:val="nil"/>
            </w:tcBorders>
            <w:vAlign w:val="center"/>
          </w:tcPr>
          <w:p w14:paraId="1BECB878" w14:textId="77777777" w:rsidR="008910DD" w:rsidRDefault="00786F3E">
            <w:pPr>
              <w:spacing w:after="0" w:line="259" w:lineRule="auto"/>
              <w:ind w:left="0" w:firstLine="0"/>
            </w:pPr>
            <w:r>
              <w:rPr>
                <w:rFonts w:ascii="Roboto" w:eastAsia="Roboto" w:hAnsi="Roboto" w:cs="Roboto"/>
                <w:b/>
                <w:sz w:val="20"/>
              </w:rPr>
              <w:t>MSR Cost</w:t>
            </w:r>
            <w:r>
              <w:t xml:space="preserve"> </w:t>
            </w:r>
          </w:p>
        </w:tc>
        <w:tc>
          <w:tcPr>
            <w:tcW w:w="1164" w:type="dxa"/>
            <w:tcBorders>
              <w:top w:val="single" w:sz="2" w:space="0" w:color="FFFFFF"/>
              <w:left w:val="nil"/>
              <w:bottom w:val="single" w:sz="2" w:space="0" w:color="FFFFFF"/>
              <w:right w:val="nil"/>
            </w:tcBorders>
          </w:tcPr>
          <w:p w14:paraId="636D8678" w14:textId="77777777" w:rsidR="008910DD" w:rsidRDefault="00786F3E">
            <w:pPr>
              <w:spacing w:after="0" w:line="259" w:lineRule="auto"/>
              <w:ind w:left="0" w:firstLine="134"/>
            </w:pPr>
            <w:r>
              <w:rPr>
                <w:rFonts w:ascii="Roboto" w:eastAsia="Roboto" w:hAnsi="Roboto" w:cs="Roboto"/>
                <w:b/>
                <w:sz w:val="20"/>
              </w:rPr>
              <w:t>Current Sentences</w:t>
            </w:r>
            <w:r>
              <w:t xml:space="preserve"> </w:t>
            </w:r>
          </w:p>
        </w:tc>
        <w:tc>
          <w:tcPr>
            <w:tcW w:w="1286" w:type="dxa"/>
            <w:tcBorders>
              <w:top w:val="single" w:sz="2" w:space="0" w:color="FFFFFF"/>
              <w:left w:val="nil"/>
              <w:bottom w:val="single" w:sz="2" w:space="0" w:color="FFFFFF"/>
              <w:right w:val="nil"/>
            </w:tcBorders>
          </w:tcPr>
          <w:p w14:paraId="7BCC903E" w14:textId="77777777" w:rsidR="008910DD" w:rsidRDefault="00786F3E">
            <w:pPr>
              <w:spacing w:after="0" w:line="259" w:lineRule="auto"/>
              <w:ind w:left="0" w:firstLine="197"/>
            </w:pPr>
            <w:r>
              <w:rPr>
                <w:rFonts w:ascii="Roboto" w:eastAsia="Roboto" w:hAnsi="Roboto" w:cs="Roboto"/>
                <w:b/>
                <w:sz w:val="20"/>
              </w:rPr>
              <w:t>Median MSR Period</w:t>
            </w:r>
            <w:r>
              <w:t xml:space="preserve"> </w:t>
            </w:r>
          </w:p>
        </w:tc>
        <w:tc>
          <w:tcPr>
            <w:tcW w:w="1661" w:type="dxa"/>
            <w:tcBorders>
              <w:top w:val="single" w:sz="2" w:space="0" w:color="FFFFFF"/>
              <w:left w:val="nil"/>
              <w:bottom w:val="single" w:sz="2" w:space="0" w:color="FFFFFF"/>
              <w:right w:val="nil"/>
            </w:tcBorders>
          </w:tcPr>
          <w:p w14:paraId="71C694E1" w14:textId="77777777" w:rsidR="008910DD" w:rsidRDefault="00786F3E">
            <w:pPr>
              <w:spacing w:after="0" w:line="259" w:lineRule="auto"/>
              <w:ind w:left="151" w:firstLine="0"/>
            </w:pPr>
            <w:r>
              <w:rPr>
                <w:rFonts w:ascii="Roboto" w:eastAsia="Roboto" w:hAnsi="Roboto" w:cs="Roboto"/>
                <w:b/>
                <w:sz w:val="20"/>
              </w:rPr>
              <w:t xml:space="preserve">Current Cost </w:t>
            </w:r>
          </w:p>
          <w:p w14:paraId="6A4A6D67" w14:textId="77777777" w:rsidR="008910DD" w:rsidRDefault="00786F3E">
            <w:pPr>
              <w:spacing w:after="0" w:line="259" w:lineRule="auto"/>
              <w:ind w:left="142" w:firstLine="0"/>
            </w:pPr>
            <w:r>
              <w:rPr>
                <w:rFonts w:ascii="Roboto" w:eastAsia="Roboto" w:hAnsi="Roboto" w:cs="Roboto"/>
                <w:b/>
                <w:sz w:val="20"/>
              </w:rPr>
              <w:t>(Discounted)</w:t>
            </w:r>
            <w:r>
              <w:t xml:space="preserve"> </w:t>
            </w:r>
          </w:p>
        </w:tc>
        <w:tc>
          <w:tcPr>
            <w:tcW w:w="1390" w:type="dxa"/>
            <w:tcBorders>
              <w:top w:val="single" w:sz="2" w:space="0" w:color="FFFFFF"/>
              <w:left w:val="nil"/>
              <w:bottom w:val="single" w:sz="2" w:space="0" w:color="FFFFFF"/>
              <w:right w:val="nil"/>
            </w:tcBorders>
          </w:tcPr>
          <w:p w14:paraId="4453F763" w14:textId="77777777" w:rsidR="008910DD" w:rsidRDefault="00786F3E">
            <w:pPr>
              <w:spacing w:after="0" w:line="259" w:lineRule="auto"/>
              <w:ind w:left="84" w:hanging="84"/>
            </w:pPr>
            <w:r>
              <w:rPr>
                <w:rFonts w:ascii="Roboto" w:eastAsia="Roboto" w:hAnsi="Roboto" w:cs="Roboto"/>
                <w:b/>
                <w:sz w:val="20"/>
              </w:rPr>
              <w:t>Proposed Cost (Discounted)</w:t>
            </w:r>
            <w:r>
              <w:t xml:space="preserve"> </w:t>
            </w:r>
          </w:p>
        </w:tc>
      </w:tr>
      <w:tr w:rsidR="008910DD" w14:paraId="2E473320" w14:textId="77777777">
        <w:trPr>
          <w:trHeight w:val="392"/>
        </w:trPr>
        <w:tc>
          <w:tcPr>
            <w:tcW w:w="1183" w:type="dxa"/>
            <w:tcBorders>
              <w:top w:val="single" w:sz="2" w:space="0" w:color="FFFFFF"/>
              <w:left w:val="nil"/>
              <w:bottom w:val="nil"/>
              <w:right w:val="nil"/>
            </w:tcBorders>
          </w:tcPr>
          <w:p w14:paraId="7C8A91DC" w14:textId="77777777" w:rsidR="008910DD" w:rsidRDefault="00786F3E">
            <w:pPr>
              <w:spacing w:after="0" w:line="259" w:lineRule="auto"/>
              <w:ind w:left="60" w:firstLine="0"/>
            </w:pPr>
            <w:r>
              <w:rPr>
                <w:rFonts w:ascii="Roboto" w:eastAsia="Roboto" w:hAnsi="Roboto" w:cs="Roboto"/>
                <w:sz w:val="20"/>
              </w:rPr>
              <w:t>100%</w:t>
            </w:r>
            <w:r>
              <w:t xml:space="preserve"> </w:t>
            </w:r>
          </w:p>
        </w:tc>
        <w:tc>
          <w:tcPr>
            <w:tcW w:w="1111" w:type="dxa"/>
            <w:tcBorders>
              <w:top w:val="single" w:sz="2" w:space="0" w:color="FFFFFF"/>
              <w:left w:val="nil"/>
              <w:bottom w:val="nil"/>
              <w:right w:val="nil"/>
            </w:tcBorders>
          </w:tcPr>
          <w:p w14:paraId="6B0A9011" w14:textId="77777777" w:rsidR="008910DD" w:rsidRDefault="00786F3E">
            <w:pPr>
              <w:spacing w:after="0" w:line="259" w:lineRule="auto"/>
              <w:ind w:left="149" w:firstLine="0"/>
            </w:pPr>
            <w:r>
              <w:rPr>
                <w:rFonts w:ascii="Roboto" w:eastAsia="Roboto" w:hAnsi="Roboto" w:cs="Roboto"/>
                <w:sz w:val="20"/>
              </w:rPr>
              <w:t>$5,074</w:t>
            </w:r>
            <w:r>
              <w:t xml:space="preserve"> </w:t>
            </w:r>
          </w:p>
        </w:tc>
        <w:tc>
          <w:tcPr>
            <w:tcW w:w="1164" w:type="dxa"/>
            <w:tcBorders>
              <w:top w:val="single" w:sz="2" w:space="0" w:color="FFFFFF"/>
              <w:left w:val="nil"/>
              <w:bottom w:val="nil"/>
              <w:right w:val="nil"/>
            </w:tcBorders>
          </w:tcPr>
          <w:p w14:paraId="0F45D2A4" w14:textId="77777777" w:rsidR="008910DD" w:rsidRDefault="00786F3E">
            <w:pPr>
              <w:spacing w:after="0" w:line="259" w:lineRule="auto"/>
              <w:ind w:left="216" w:firstLine="0"/>
            </w:pPr>
            <w:r>
              <w:rPr>
                <w:rFonts w:ascii="Roboto" w:eastAsia="Roboto" w:hAnsi="Roboto" w:cs="Roboto"/>
                <w:sz w:val="20"/>
              </w:rPr>
              <w:t>4,086</w:t>
            </w:r>
            <w:r>
              <w:t xml:space="preserve"> </w:t>
            </w:r>
          </w:p>
        </w:tc>
        <w:tc>
          <w:tcPr>
            <w:tcW w:w="1286" w:type="dxa"/>
            <w:tcBorders>
              <w:top w:val="single" w:sz="2" w:space="0" w:color="FFFFFF"/>
              <w:left w:val="nil"/>
              <w:bottom w:val="nil"/>
              <w:right w:val="nil"/>
            </w:tcBorders>
          </w:tcPr>
          <w:p w14:paraId="04AE97CD" w14:textId="77777777" w:rsidR="008910DD" w:rsidRDefault="00786F3E">
            <w:pPr>
              <w:spacing w:after="0" w:line="259" w:lineRule="auto"/>
              <w:ind w:left="461" w:firstLine="0"/>
            </w:pPr>
            <w:r>
              <w:rPr>
                <w:rFonts w:ascii="Roboto" w:eastAsia="Roboto" w:hAnsi="Roboto" w:cs="Roboto"/>
                <w:sz w:val="20"/>
              </w:rPr>
              <w:t>3</w:t>
            </w:r>
            <w:r>
              <w:t xml:space="preserve"> </w:t>
            </w:r>
          </w:p>
        </w:tc>
        <w:tc>
          <w:tcPr>
            <w:tcW w:w="1661" w:type="dxa"/>
            <w:tcBorders>
              <w:top w:val="single" w:sz="2" w:space="0" w:color="FFFFFF"/>
              <w:left w:val="nil"/>
              <w:bottom w:val="nil"/>
              <w:right w:val="nil"/>
            </w:tcBorders>
          </w:tcPr>
          <w:p w14:paraId="39024C1F" w14:textId="77777777" w:rsidR="008910DD" w:rsidRDefault="00786F3E">
            <w:pPr>
              <w:spacing w:after="0" w:line="259" w:lineRule="auto"/>
              <w:ind w:left="113" w:firstLine="0"/>
            </w:pPr>
            <w:r>
              <w:rPr>
                <w:rFonts w:ascii="Roboto" w:eastAsia="Roboto" w:hAnsi="Roboto" w:cs="Roboto"/>
                <w:sz w:val="20"/>
              </w:rPr>
              <w:t>$26,072,873</w:t>
            </w:r>
            <w:r>
              <w:t xml:space="preserve"> </w:t>
            </w:r>
          </w:p>
        </w:tc>
        <w:tc>
          <w:tcPr>
            <w:tcW w:w="1390" w:type="dxa"/>
            <w:tcBorders>
              <w:top w:val="single" w:sz="2" w:space="0" w:color="FFFFFF"/>
              <w:left w:val="nil"/>
              <w:bottom w:val="nil"/>
              <w:right w:val="nil"/>
            </w:tcBorders>
          </w:tcPr>
          <w:p w14:paraId="282F0107" w14:textId="77777777" w:rsidR="008910DD" w:rsidRDefault="00786F3E">
            <w:pPr>
              <w:spacing w:after="0" w:line="259" w:lineRule="auto"/>
              <w:ind w:left="0" w:right="48" w:firstLine="0"/>
              <w:jc w:val="right"/>
            </w:pPr>
            <w:r>
              <w:rPr>
                <w:rFonts w:ascii="Roboto" w:eastAsia="Roboto" w:hAnsi="Roboto" w:cs="Roboto"/>
                <w:sz w:val="20"/>
              </w:rPr>
              <w:t>$50,369,923</w:t>
            </w:r>
            <w:r>
              <w:t xml:space="preserve"> </w:t>
            </w:r>
          </w:p>
        </w:tc>
      </w:tr>
      <w:tr w:rsidR="008910DD" w14:paraId="6996AE55" w14:textId="77777777">
        <w:trPr>
          <w:trHeight w:val="360"/>
        </w:trPr>
        <w:tc>
          <w:tcPr>
            <w:tcW w:w="1183" w:type="dxa"/>
            <w:tcBorders>
              <w:top w:val="nil"/>
              <w:left w:val="nil"/>
              <w:bottom w:val="nil"/>
              <w:right w:val="nil"/>
            </w:tcBorders>
          </w:tcPr>
          <w:p w14:paraId="7C811455" w14:textId="77777777" w:rsidR="008910DD" w:rsidRDefault="00786F3E">
            <w:pPr>
              <w:spacing w:after="0" w:line="259" w:lineRule="auto"/>
              <w:ind w:left="60" w:firstLine="0"/>
            </w:pPr>
            <w:r>
              <w:rPr>
                <w:rFonts w:ascii="Roboto" w:eastAsia="Roboto" w:hAnsi="Roboto" w:cs="Roboto"/>
                <w:sz w:val="20"/>
              </w:rPr>
              <w:t>85%</w:t>
            </w:r>
            <w:r>
              <w:t xml:space="preserve"> </w:t>
            </w:r>
          </w:p>
        </w:tc>
        <w:tc>
          <w:tcPr>
            <w:tcW w:w="1111" w:type="dxa"/>
            <w:tcBorders>
              <w:top w:val="nil"/>
              <w:left w:val="nil"/>
              <w:bottom w:val="nil"/>
              <w:right w:val="nil"/>
            </w:tcBorders>
          </w:tcPr>
          <w:p w14:paraId="7EF60C8B" w14:textId="77777777" w:rsidR="008910DD" w:rsidRDefault="00786F3E">
            <w:pPr>
              <w:spacing w:after="0" w:line="259" w:lineRule="auto"/>
              <w:ind w:left="149" w:firstLine="0"/>
            </w:pPr>
            <w:r>
              <w:rPr>
                <w:rFonts w:ascii="Roboto" w:eastAsia="Roboto" w:hAnsi="Roboto" w:cs="Roboto"/>
                <w:sz w:val="20"/>
              </w:rPr>
              <w:t>$5,074</w:t>
            </w:r>
            <w:r>
              <w:t xml:space="preserve"> </w:t>
            </w:r>
          </w:p>
        </w:tc>
        <w:tc>
          <w:tcPr>
            <w:tcW w:w="1164" w:type="dxa"/>
            <w:tcBorders>
              <w:top w:val="nil"/>
              <w:left w:val="nil"/>
              <w:bottom w:val="nil"/>
              <w:right w:val="nil"/>
            </w:tcBorders>
          </w:tcPr>
          <w:p w14:paraId="404C2084" w14:textId="77777777" w:rsidR="008910DD" w:rsidRDefault="00786F3E">
            <w:pPr>
              <w:spacing w:after="0" w:line="259" w:lineRule="auto"/>
              <w:ind w:left="216" w:firstLine="0"/>
            </w:pPr>
            <w:r>
              <w:rPr>
                <w:rFonts w:ascii="Roboto" w:eastAsia="Roboto" w:hAnsi="Roboto" w:cs="Roboto"/>
                <w:sz w:val="20"/>
              </w:rPr>
              <w:t>8,341</w:t>
            </w:r>
            <w:r>
              <w:t xml:space="preserve"> </w:t>
            </w:r>
          </w:p>
        </w:tc>
        <w:tc>
          <w:tcPr>
            <w:tcW w:w="1286" w:type="dxa"/>
            <w:tcBorders>
              <w:top w:val="nil"/>
              <w:left w:val="nil"/>
              <w:bottom w:val="nil"/>
              <w:right w:val="nil"/>
            </w:tcBorders>
          </w:tcPr>
          <w:p w14:paraId="438830B5" w14:textId="77777777" w:rsidR="008910DD" w:rsidRDefault="00786F3E">
            <w:pPr>
              <w:spacing w:after="0" w:line="259" w:lineRule="auto"/>
              <w:ind w:left="461" w:firstLine="0"/>
            </w:pPr>
            <w:r>
              <w:rPr>
                <w:rFonts w:ascii="Roboto" w:eastAsia="Roboto" w:hAnsi="Roboto" w:cs="Roboto"/>
                <w:sz w:val="20"/>
              </w:rPr>
              <w:t>3</w:t>
            </w:r>
            <w:r>
              <w:t xml:space="preserve"> </w:t>
            </w:r>
          </w:p>
        </w:tc>
        <w:tc>
          <w:tcPr>
            <w:tcW w:w="1661" w:type="dxa"/>
            <w:tcBorders>
              <w:top w:val="nil"/>
              <w:left w:val="nil"/>
              <w:bottom w:val="nil"/>
              <w:right w:val="nil"/>
            </w:tcBorders>
          </w:tcPr>
          <w:p w14:paraId="5AC177E7" w14:textId="77777777" w:rsidR="008910DD" w:rsidRDefault="00786F3E">
            <w:pPr>
              <w:spacing w:after="0" w:line="259" w:lineRule="auto"/>
              <w:ind w:left="0" w:firstLine="0"/>
            </w:pPr>
            <w:r>
              <w:rPr>
                <w:rFonts w:ascii="Roboto" w:eastAsia="Roboto" w:hAnsi="Roboto" w:cs="Roboto"/>
                <w:sz w:val="20"/>
              </w:rPr>
              <w:t>$124,300,510</w:t>
            </w:r>
            <w:r>
              <w:t xml:space="preserve"> </w:t>
            </w:r>
          </w:p>
        </w:tc>
        <w:tc>
          <w:tcPr>
            <w:tcW w:w="1390" w:type="dxa"/>
            <w:tcBorders>
              <w:top w:val="nil"/>
              <w:left w:val="nil"/>
              <w:bottom w:val="nil"/>
              <w:right w:val="nil"/>
            </w:tcBorders>
          </w:tcPr>
          <w:p w14:paraId="4B21C530" w14:textId="77777777" w:rsidR="008910DD" w:rsidRDefault="00786F3E">
            <w:pPr>
              <w:spacing w:after="0" w:line="259" w:lineRule="auto"/>
              <w:ind w:left="125" w:firstLine="0"/>
            </w:pPr>
            <w:r>
              <w:rPr>
                <w:rFonts w:ascii="Roboto" w:eastAsia="Roboto" w:hAnsi="Roboto" w:cs="Roboto"/>
                <w:sz w:val="20"/>
              </w:rPr>
              <w:t>$145,097,968</w:t>
            </w:r>
            <w:r>
              <w:t xml:space="preserve"> </w:t>
            </w:r>
          </w:p>
        </w:tc>
      </w:tr>
      <w:tr w:rsidR="008910DD" w14:paraId="29C99292" w14:textId="77777777">
        <w:trPr>
          <w:trHeight w:val="359"/>
        </w:trPr>
        <w:tc>
          <w:tcPr>
            <w:tcW w:w="1183" w:type="dxa"/>
            <w:tcBorders>
              <w:top w:val="nil"/>
              <w:left w:val="nil"/>
              <w:bottom w:val="single" w:sz="15" w:space="0" w:color="632456"/>
              <w:right w:val="nil"/>
            </w:tcBorders>
          </w:tcPr>
          <w:p w14:paraId="54AAE24C" w14:textId="77777777" w:rsidR="008910DD" w:rsidRDefault="00786F3E">
            <w:pPr>
              <w:spacing w:after="0" w:line="259" w:lineRule="auto"/>
              <w:ind w:left="60" w:firstLine="0"/>
            </w:pPr>
            <w:r>
              <w:rPr>
                <w:rFonts w:ascii="Roboto" w:eastAsia="Roboto" w:hAnsi="Roboto" w:cs="Roboto"/>
                <w:sz w:val="20"/>
              </w:rPr>
              <w:t>75%</w:t>
            </w:r>
            <w:r>
              <w:t xml:space="preserve"> </w:t>
            </w:r>
          </w:p>
        </w:tc>
        <w:tc>
          <w:tcPr>
            <w:tcW w:w="1111" w:type="dxa"/>
            <w:tcBorders>
              <w:top w:val="nil"/>
              <w:left w:val="nil"/>
              <w:bottom w:val="single" w:sz="15" w:space="0" w:color="632456"/>
              <w:right w:val="nil"/>
            </w:tcBorders>
          </w:tcPr>
          <w:p w14:paraId="3AB85B45" w14:textId="77777777" w:rsidR="008910DD" w:rsidRDefault="00786F3E">
            <w:pPr>
              <w:spacing w:after="0" w:line="259" w:lineRule="auto"/>
              <w:ind w:left="149" w:firstLine="0"/>
            </w:pPr>
            <w:r>
              <w:rPr>
                <w:rFonts w:ascii="Roboto" w:eastAsia="Roboto" w:hAnsi="Roboto" w:cs="Roboto"/>
                <w:sz w:val="20"/>
              </w:rPr>
              <w:t>$5,074</w:t>
            </w:r>
            <w:r>
              <w:t xml:space="preserve"> </w:t>
            </w:r>
          </w:p>
        </w:tc>
        <w:tc>
          <w:tcPr>
            <w:tcW w:w="1164" w:type="dxa"/>
            <w:tcBorders>
              <w:top w:val="nil"/>
              <w:left w:val="nil"/>
              <w:bottom w:val="single" w:sz="15" w:space="0" w:color="632456"/>
              <w:right w:val="nil"/>
            </w:tcBorders>
          </w:tcPr>
          <w:p w14:paraId="4D9241DA" w14:textId="77777777" w:rsidR="008910DD" w:rsidRDefault="00786F3E">
            <w:pPr>
              <w:spacing w:after="0" w:line="259" w:lineRule="auto"/>
              <w:ind w:left="0" w:right="74" w:firstLine="0"/>
              <w:jc w:val="center"/>
            </w:pPr>
            <w:r>
              <w:rPr>
                <w:rFonts w:ascii="Roboto" w:eastAsia="Roboto" w:hAnsi="Roboto" w:cs="Roboto"/>
                <w:sz w:val="20"/>
              </w:rPr>
              <w:t>354</w:t>
            </w:r>
            <w:r>
              <w:t xml:space="preserve"> </w:t>
            </w:r>
          </w:p>
        </w:tc>
        <w:tc>
          <w:tcPr>
            <w:tcW w:w="1286" w:type="dxa"/>
            <w:tcBorders>
              <w:top w:val="nil"/>
              <w:left w:val="nil"/>
              <w:bottom w:val="single" w:sz="15" w:space="0" w:color="632456"/>
              <w:right w:val="nil"/>
            </w:tcBorders>
          </w:tcPr>
          <w:p w14:paraId="7EF53596" w14:textId="77777777" w:rsidR="008910DD" w:rsidRDefault="00786F3E">
            <w:pPr>
              <w:spacing w:after="0" w:line="259" w:lineRule="auto"/>
              <w:ind w:left="461" w:firstLine="0"/>
            </w:pPr>
            <w:r>
              <w:rPr>
                <w:rFonts w:ascii="Roboto" w:eastAsia="Roboto" w:hAnsi="Roboto" w:cs="Roboto"/>
                <w:sz w:val="20"/>
              </w:rPr>
              <w:t>3</w:t>
            </w:r>
            <w:r>
              <w:t xml:space="preserve"> </w:t>
            </w:r>
          </w:p>
        </w:tc>
        <w:tc>
          <w:tcPr>
            <w:tcW w:w="1661" w:type="dxa"/>
            <w:tcBorders>
              <w:top w:val="nil"/>
              <w:left w:val="nil"/>
              <w:bottom w:val="single" w:sz="15" w:space="0" w:color="632456"/>
              <w:right w:val="nil"/>
            </w:tcBorders>
          </w:tcPr>
          <w:p w14:paraId="2015C331" w14:textId="77777777" w:rsidR="008910DD" w:rsidRDefault="00786F3E">
            <w:pPr>
              <w:spacing w:after="0" w:line="259" w:lineRule="auto"/>
              <w:ind w:left="226" w:firstLine="0"/>
            </w:pPr>
            <w:r>
              <w:rPr>
                <w:rFonts w:ascii="Roboto" w:eastAsia="Roboto" w:hAnsi="Roboto" w:cs="Roboto"/>
                <w:sz w:val="20"/>
              </w:rPr>
              <w:t>$4,769,975</w:t>
            </w:r>
            <w:r>
              <w:t xml:space="preserve"> </w:t>
            </w:r>
          </w:p>
        </w:tc>
        <w:tc>
          <w:tcPr>
            <w:tcW w:w="1390" w:type="dxa"/>
            <w:tcBorders>
              <w:top w:val="nil"/>
              <w:left w:val="nil"/>
              <w:bottom w:val="single" w:sz="15" w:space="0" w:color="632456"/>
              <w:right w:val="nil"/>
            </w:tcBorders>
          </w:tcPr>
          <w:p w14:paraId="7DEDE07A" w14:textId="77777777" w:rsidR="008910DD" w:rsidRDefault="00786F3E">
            <w:pPr>
              <w:spacing w:after="0" w:line="259" w:lineRule="auto"/>
              <w:ind w:left="0" w:right="48" w:firstLine="0"/>
              <w:jc w:val="right"/>
            </w:pPr>
            <w:r>
              <w:rPr>
                <w:rFonts w:ascii="Roboto" w:eastAsia="Roboto" w:hAnsi="Roboto" w:cs="Roboto"/>
                <w:sz w:val="20"/>
              </w:rPr>
              <w:t>$5,221,179</w:t>
            </w:r>
            <w:r>
              <w:t xml:space="preserve"> </w:t>
            </w:r>
          </w:p>
        </w:tc>
      </w:tr>
    </w:tbl>
    <w:p w14:paraId="3508B43F" w14:textId="77777777" w:rsidR="008910DD" w:rsidRDefault="00786F3E">
      <w:pPr>
        <w:spacing w:after="20" w:line="259" w:lineRule="auto"/>
        <w:ind w:left="0" w:firstLine="0"/>
      </w:pPr>
      <w:r>
        <w:t xml:space="preserve"> </w:t>
      </w:r>
    </w:p>
    <w:p w14:paraId="29F79A1F" w14:textId="77777777" w:rsidR="008910DD" w:rsidRDefault="00786F3E">
      <w:pPr>
        <w:spacing w:after="139" w:line="259" w:lineRule="auto"/>
        <w:ind w:left="0" w:firstLine="0"/>
      </w:pPr>
      <w:r>
        <w:t xml:space="preserve"> </w:t>
      </w:r>
    </w:p>
    <w:p w14:paraId="1AE06ACF" w14:textId="77777777" w:rsidR="008910DD" w:rsidRDefault="00786F3E">
      <w:pPr>
        <w:spacing w:after="9" w:line="259" w:lineRule="auto"/>
        <w:ind w:left="10" w:right="42"/>
        <w:jc w:val="center"/>
      </w:pPr>
      <w:r>
        <w:rPr>
          <w:rFonts w:ascii="Lora" w:eastAsia="Lora" w:hAnsi="Lora" w:cs="Lora"/>
          <w:b/>
        </w:rPr>
        <w:t xml:space="preserve">Impact of Proposed Legislation on Victims and Communities </w:t>
      </w:r>
    </w:p>
    <w:p w14:paraId="2E6E4EFB" w14:textId="77777777" w:rsidR="008910DD" w:rsidRDefault="00786F3E">
      <w:pPr>
        <w:spacing w:after="144" w:line="259" w:lineRule="auto"/>
        <w:ind w:left="10" w:right="42"/>
        <w:jc w:val="center"/>
      </w:pPr>
      <w:r>
        <w:rPr>
          <w:rFonts w:ascii="Lora" w:eastAsia="Lora" w:hAnsi="Lora" w:cs="Lora"/>
          <w:sz w:val="21"/>
        </w:rPr>
        <w:t xml:space="preserve">Additional Costs over Three Years: </w:t>
      </w:r>
      <w:r>
        <w:rPr>
          <w:rFonts w:ascii="Lora" w:eastAsia="Lora" w:hAnsi="Lora" w:cs="Lora"/>
          <w:b/>
          <w:sz w:val="21"/>
        </w:rPr>
        <w:t>$1,574,756</w:t>
      </w:r>
      <w:r>
        <w:rPr>
          <w:rFonts w:ascii="Lora" w:eastAsia="Lora" w:hAnsi="Lora" w:cs="Lora"/>
          <w:sz w:val="21"/>
        </w:rPr>
        <w:t xml:space="preserve"> </w:t>
      </w:r>
    </w:p>
    <w:p w14:paraId="58D8CD79" w14:textId="77777777" w:rsidR="008910DD" w:rsidRDefault="00786F3E">
      <w:pPr>
        <w:ind w:left="-4" w:right="30"/>
      </w:pPr>
      <w:r>
        <w:t xml:space="preserve">Table 10 below provides the costs avoided to victims and the community that would have resulted from HB5219. The proposal would have decreased the length of stay in IDOC, leading to decreased incapacitation benefits and increased recidivism. Additional costs of $1,574,756 would have been incurred, including tangible costs of $723,469 and intangible costs of $851,287. </w:t>
      </w:r>
    </w:p>
    <w:p w14:paraId="104F7014" w14:textId="77777777" w:rsidR="008910DD" w:rsidRDefault="00786F3E">
      <w:pPr>
        <w:spacing w:after="0" w:line="259" w:lineRule="auto"/>
        <w:ind w:left="0" w:right="1697" w:firstLine="0"/>
        <w:jc w:val="right"/>
      </w:pPr>
      <w:r>
        <w:rPr>
          <w:rFonts w:ascii="Lora" w:eastAsia="Lora" w:hAnsi="Lora" w:cs="Lora"/>
          <w:b/>
          <w:sz w:val="20"/>
        </w:rPr>
        <w:t xml:space="preserve">Table 10:  Victimization Changes - Victimization Cost Increases </w:t>
      </w:r>
    </w:p>
    <w:tbl>
      <w:tblPr>
        <w:tblStyle w:val="TableGrid"/>
        <w:tblW w:w="4531" w:type="dxa"/>
        <w:tblInd w:w="2415" w:type="dxa"/>
        <w:tblCellMar>
          <w:top w:w="79" w:type="dxa"/>
          <w:left w:w="0" w:type="dxa"/>
          <w:bottom w:w="0" w:type="dxa"/>
          <w:right w:w="10" w:type="dxa"/>
        </w:tblCellMar>
        <w:tblLook w:val="04A0" w:firstRow="1" w:lastRow="0" w:firstColumn="1" w:lastColumn="0" w:noHBand="0" w:noVBand="1"/>
      </w:tblPr>
      <w:tblGrid>
        <w:gridCol w:w="1330"/>
        <w:gridCol w:w="1046"/>
        <w:gridCol w:w="1118"/>
        <w:gridCol w:w="1037"/>
      </w:tblGrid>
      <w:tr w:rsidR="008910DD" w14:paraId="0A9ECB76" w14:textId="77777777">
        <w:trPr>
          <w:trHeight w:val="863"/>
        </w:trPr>
        <w:tc>
          <w:tcPr>
            <w:tcW w:w="1330" w:type="dxa"/>
            <w:tcBorders>
              <w:top w:val="single" w:sz="15" w:space="0" w:color="632456"/>
              <w:left w:val="nil"/>
              <w:bottom w:val="single" w:sz="8" w:space="0" w:color="632456"/>
              <w:right w:val="nil"/>
            </w:tcBorders>
            <w:vAlign w:val="center"/>
          </w:tcPr>
          <w:p w14:paraId="528B6FEE" w14:textId="77777777" w:rsidR="008910DD" w:rsidRDefault="00786F3E">
            <w:pPr>
              <w:spacing w:after="0" w:line="259" w:lineRule="auto"/>
              <w:ind w:left="60" w:firstLine="0"/>
            </w:pPr>
            <w:r>
              <w:rPr>
                <w:rFonts w:ascii="Roboto" w:eastAsia="Roboto" w:hAnsi="Roboto" w:cs="Roboto"/>
                <w:b/>
                <w:sz w:val="20"/>
              </w:rPr>
              <w:t>Group</w:t>
            </w:r>
            <w:r>
              <w:t xml:space="preserve"> </w:t>
            </w:r>
          </w:p>
        </w:tc>
        <w:tc>
          <w:tcPr>
            <w:tcW w:w="1046" w:type="dxa"/>
            <w:tcBorders>
              <w:top w:val="single" w:sz="2" w:space="0" w:color="FFFFFF"/>
              <w:left w:val="nil"/>
              <w:bottom w:val="single" w:sz="8" w:space="0" w:color="632456"/>
              <w:right w:val="nil"/>
            </w:tcBorders>
          </w:tcPr>
          <w:p w14:paraId="4A51CDEF" w14:textId="77777777" w:rsidR="008910DD" w:rsidRDefault="00786F3E">
            <w:pPr>
              <w:spacing w:after="0" w:line="259" w:lineRule="auto"/>
              <w:ind w:left="41" w:firstLine="0"/>
            </w:pPr>
            <w:r>
              <w:rPr>
                <w:rFonts w:ascii="Roboto" w:eastAsia="Roboto" w:hAnsi="Roboto" w:cs="Roboto"/>
                <w:b/>
                <w:sz w:val="20"/>
              </w:rPr>
              <w:t xml:space="preserve">Tangible </w:t>
            </w:r>
          </w:p>
          <w:p w14:paraId="3F5626D0" w14:textId="77777777" w:rsidR="008910DD" w:rsidRDefault="00786F3E">
            <w:pPr>
              <w:spacing w:after="0" w:line="259" w:lineRule="auto"/>
              <w:ind w:left="53" w:firstLine="358"/>
            </w:pPr>
            <w:r>
              <w:rPr>
                <w:rFonts w:ascii="Roboto" w:eastAsia="Roboto" w:hAnsi="Roboto" w:cs="Roboto"/>
                <w:b/>
                <w:sz w:val="20"/>
              </w:rPr>
              <w:t>Cost Increase</w:t>
            </w:r>
            <w:r>
              <w:t xml:space="preserve"> </w:t>
            </w:r>
          </w:p>
        </w:tc>
        <w:tc>
          <w:tcPr>
            <w:tcW w:w="1118" w:type="dxa"/>
            <w:tcBorders>
              <w:top w:val="single" w:sz="2" w:space="0" w:color="FFFFFF"/>
              <w:left w:val="nil"/>
              <w:bottom w:val="single" w:sz="8" w:space="0" w:color="632456"/>
              <w:right w:val="nil"/>
            </w:tcBorders>
          </w:tcPr>
          <w:p w14:paraId="671BBCFF" w14:textId="77777777" w:rsidR="008910DD" w:rsidRDefault="00786F3E">
            <w:pPr>
              <w:spacing w:after="0" w:line="259" w:lineRule="auto"/>
              <w:ind w:left="0" w:firstLine="0"/>
            </w:pPr>
            <w:r>
              <w:rPr>
                <w:rFonts w:ascii="Roboto" w:eastAsia="Roboto" w:hAnsi="Roboto" w:cs="Roboto"/>
                <w:b/>
                <w:sz w:val="20"/>
              </w:rPr>
              <w:t xml:space="preserve">Intangible </w:t>
            </w:r>
          </w:p>
          <w:p w14:paraId="2E2E6EC2" w14:textId="77777777" w:rsidR="008910DD" w:rsidRDefault="00786F3E">
            <w:pPr>
              <w:spacing w:after="0" w:line="259" w:lineRule="auto"/>
              <w:ind w:left="125" w:firstLine="358"/>
            </w:pPr>
            <w:r>
              <w:rPr>
                <w:rFonts w:ascii="Roboto" w:eastAsia="Roboto" w:hAnsi="Roboto" w:cs="Roboto"/>
                <w:b/>
                <w:sz w:val="20"/>
              </w:rPr>
              <w:t>Cost Increase</w:t>
            </w:r>
            <w:r>
              <w:t xml:space="preserve"> </w:t>
            </w:r>
          </w:p>
        </w:tc>
        <w:tc>
          <w:tcPr>
            <w:tcW w:w="1037" w:type="dxa"/>
            <w:tcBorders>
              <w:top w:val="single" w:sz="2" w:space="0" w:color="FFFFFF"/>
              <w:left w:val="nil"/>
              <w:bottom w:val="single" w:sz="8" w:space="0" w:color="632456"/>
              <w:right w:val="nil"/>
            </w:tcBorders>
          </w:tcPr>
          <w:p w14:paraId="465BE670" w14:textId="77777777" w:rsidR="008910DD" w:rsidRDefault="00786F3E">
            <w:pPr>
              <w:spacing w:after="0" w:line="259" w:lineRule="auto"/>
              <w:ind w:left="0" w:right="52" w:firstLine="0"/>
              <w:jc w:val="right"/>
            </w:pPr>
            <w:r>
              <w:rPr>
                <w:rFonts w:ascii="Roboto" w:eastAsia="Roboto" w:hAnsi="Roboto" w:cs="Roboto"/>
                <w:b/>
                <w:sz w:val="20"/>
              </w:rPr>
              <w:t xml:space="preserve">Total </w:t>
            </w:r>
          </w:p>
          <w:p w14:paraId="4EA427FC" w14:textId="77777777" w:rsidR="008910DD" w:rsidRDefault="00786F3E">
            <w:pPr>
              <w:spacing w:after="0" w:line="259" w:lineRule="auto"/>
              <w:ind w:left="0" w:right="50" w:firstLine="0"/>
              <w:jc w:val="right"/>
            </w:pPr>
            <w:r>
              <w:rPr>
                <w:rFonts w:ascii="Roboto" w:eastAsia="Roboto" w:hAnsi="Roboto" w:cs="Roboto"/>
                <w:b/>
                <w:sz w:val="20"/>
              </w:rPr>
              <w:t>Cost Increase</w:t>
            </w:r>
            <w:r>
              <w:t xml:space="preserve"> </w:t>
            </w:r>
          </w:p>
        </w:tc>
      </w:tr>
      <w:tr w:rsidR="008910DD" w14:paraId="3C2EEF5C" w14:textId="77777777">
        <w:trPr>
          <w:trHeight w:val="392"/>
        </w:trPr>
        <w:tc>
          <w:tcPr>
            <w:tcW w:w="1330" w:type="dxa"/>
            <w:tcBorders>
              <w:top w:val="single" w:sz="8" w:space="0" w:color="632456"/>
              <w:left w:val="nil"/>
              <w:bottom w:val="nil"/>
              <w:right w:val="nil"/>
            </w:tcBorders>
          </w:tcPr>
          <w:p w14:paraId="08F02A57" w14:textId="77777777" w:rsidR="008910DD" w:rsidRDefault="00786F3E">
            <w:pPr>
              <w:spacing w:after="0" w:line="259" w:lineRule="auto"/>
              <w:ind w:left="60" w:firstLine="0"/>
            </w:pPr>
            <w:r>
              <w:rPr>
                <w:rFonts w:ascii="Roboto" w:eastAsia="Roboto" w:hAnsi="Roboto" w:cs="Roboto"/>
                <w:sz w:val="20"/>
              </w:rPr>
              <w:t>Admissions</w:t>
            </w:r>
            <w:r>
              <w:t xml:space="preserve"> </w:t>
            </w:r>
          </w:p>
        </w:tc>
        <w:tc>
          <w:tcPr>
            <w:tcW w:w="1046" w:type="dxa"/>
            <w:tcBorders>
              <w:top w:val="single" w:sz="8" w:space="0" w:color="632456"/>
              <w:left w:val="nil"/>
              <w:bottom w:val="nil"/>
              <w:right w:val="nil"/>
            </w:tcBorders>
          </w:tcPr>
          <w:p w14:paraId="0094EF20" w14:textId="77777777" w:rsidR="008910DD" w:rsidRDefault="00786F3E">
            <w:pPr>
              <w:spacing w:after="0" w:line="259" w:lineRule="auto"/>
              <w:ind w:left="0" w:firstLine="0"/>
            </w:pPr>
            <w:r>
              <w:rPr>
                <w:rFonts w:ascii="Roboto" w:eastAsia="Roboto" w:hAnsi="Roboto" w:cs="Roboto"/>
                <w:sz w:val="20"/>
              </w:rPr>
              <w:t>$320,132</w:t>
            </w:r>
            <w:r>
              <w:t xml:space="preserve"> </w:t>
            </w:r>
          </w:p>
        </w:tc>
        <w:tc>
          <w:tcPr>
            <w:tcW w:w="1118" w:type="dxa"/>
            <w:tcBorders>
              <w:top w:val="single" w:sz="8" w:space="0" w:color="632456"/>
              <w:left w:val="nil"/>
              <w:bottom w:val="nil"/>
              <w:right w:val="nil"/>
            </w:tcBorders>
          </w:tcPr>
          <w:p w14:paraId="6CA655D8" w14:textId="77777777" w:rsidR="008910DD" w:rsidRDefault="00786F3E">
            <w:pPr>
              <w:spacing w:after="0" w:line="259" w:lineRule="auto"/>
              <w:ind w:left="72" w:firstLine="0"/>
            </w:pPr>
            <w:r>
              <w:rPr>
                <w:rFonts w:ascii="Roboto" w:eastAsia="Roboto" w:hAnsi="Roboto" w:cs="Roboto"/>
                <w:sz w:val="20"/>
              </w:rPr>
              <w:t>$376,691</w:t>
            </w:r>
            <w:r>
              <w:t xml:space="preserve"> </w:t>
            </w:r>
          </w:p>
        </w:tc>
        <w:tc>
          <w:tcPr>
            <w:tcW w:w="1037" w:type="dxa"/>
            <w:tcBorders>
              <w:top w:val="single" w:sz="8" w:space="0" w:color="632456"/>
              <w:left w:val="nil"/>
              <w:bottom w:val="nil"/>
              <w:right w:val="nil"/>
            </w:tcBorders>
          </w:tcPr>
          <w:p w14:paraId="44383AA7" w14:textId="77777777" w:rsidR="008910DD" w:rsidRDefault="00786F3E">
            <w:pPr>
              <w:spacing w:after="0" w:line="259" w:lineRule="auto"/>
              <w:ind w:left="151" w:firstLine="0"/>
            </w:pPr>
            <w:r>
              <w:rPr>
                <w:rFonts w:ascii="Roboto" w:eastAsia="Roboto" w:hAnsi="Roboto" w:cs="Roboto"/>
                <w:sz w:val="20"/>
              </w:rPr>
              <w:t>$696,823</w:t>
            </w:r>
            <w:r>
              <w:t xml:space="preserve"> </w:t>
            </w:r>
          </w:p>
        </w:tc>
      </w:tr>
      <w:tr w:rsidR="008910DD" w14:paraId="72C55F2C" w14:textId="77777777">
        <w:trPr>
          <w:trHeight w:val="360"/>
        </w:trPr>
        <w:tc>
          <w:tcPr>
            <w:tcW w:w="1330" w:type="dxa"/>
            <w:tcBorders>
              <w:top w:val="nil"/>
              <w:left w:val="nil"/>
              <w:bottom w:val="nil"/>
              <w:right w:val="nil"/>
            </w:tcBorders>
          </w:tcPr>
          <w:p w14:paraId="6FA17C54" w14:textId="77777777" w:rsidR="008910DD" w:rsidRDefault="00786F3E">
            <w:pPr>
              <w:spacing w:after="0" w:line="259" w:lineRule="auto"/>
              <w:ind w:left="60" w:firstLine="0"/>
            </w:pPr>
            <w:r>
              <w:rPr>
                <w:rFonts w:ascii="Roboto" w:eastAsia="Roboto" w:hAnsi="Roboto" w:cs="Roboto"/>
                <w:sz w:val="20"/>
              </w:rPr>
              <w:t>Population</w:t>
            </w:r>
            <w:r>
              <w:t xml:space="preserve"> </w:t>
            </w:r>
          </w:p>
        </w:tc>
        <w:tc>
          <w:tcPr>
            <w:tcW w:w="1046" w:type="dxa"/>
            <w:tcBorders>
              <w:top w:val="nil"/>
              <w:left w:val="nil"/>
              <w:bottom w:val="nil"/>
              <w:right w:val="nil"/>
            </w:tcBorders>
          </w:tcPr>
          <w:p w14:paraId="212B8F8A" w14:textId="77777777" w:rsidR="008910DD" w:rsidRDefault="00786F3E">
            <w:pPr>
              <w:spacing w:after="0" w:line="259" w:lineRule="auto"/>
              <w:ind w:left="0" w:firstLine="0"/>
            </w:pPr>
            <w:r>
              <w:rPr>
                <w:rFonts w:ascii="Roboto" w:eastAsia="Roboto" w:hAnsi="Roboto" w:cs="Roboto"/>
                <w:sz w:val="20"/>
              </w:rPr>
              <w:t>$403,337</w:t>
            </w:r>
            <w:r>
              <w:t xml:space="preserve"> </w:t>
            </w:r>
          </w:p>
        </w:tc>
        <w:tc>
          <w:tcPr>
            <w:tcW w:w="1118" w:type="dxa"/>
            <w:tcBorders>
              <w:top w:val="nil"/>
              <w:left w:val="nil"/>
              <w:bottom w:val="nil"/>
              <w:right w:val="nil"/>
            </w:tcBorders>
          </w:tcPr>
          <w:p w14:paraId="1F2E5FB3" w14:textId="77777777" w:rsidR="008910DD" w:rsidRDefault="00786F3E">
            <w:pPr>
              <w:spacing w:after="0" w:line="259" w:lineRule="auto"/>
              <w:ind w:left="72" w:firstLine="0"/>
            </w:pPr>
            <w:r>
              <w:rPr>
                <w:rFonts w:ascii="Roboto" w:eastAsia="Roboto" w:hAnsi="Roboto" w:cs="Roboto"/>
                <w:sz w:val="20"/>
              </w:rPr>
              <w:t>$474,596</w:t>
            </w:r>
            <w:r>
              <w:t xml:space="preserve"> </w:t>
            </w:r>
          </w:p>
        </w:tc>
        <w:tc>
          <w:tcPr>
            <w:tcW w:w="1037" w:type="dxa"/>
            <w:tcBorders>
              <w:top w:val="nil"/>
              <w:left w:val="nil"/>
              <w:bottom w:val="nil"/>
              <w:right w:val="nil"/>
            </w:tcBorders>
          </w:tcPr>
          <w:p w14:paraId="511A2334" w14:textId="77777777" w:rsidR="008910DD" w:rsidRDefault="00786F3E">
            <w:pPr>
              <w:spacing w:after="0" w:line="259" w:lineRule="auto"/>
              <w:ind w:left="151" w:firstLine="0"/>
            </w:pPr>
            <w:r>
              <w:rPr>
                <w:rFonts w:ascii="Roboto" w:eastAsia="Roboto" w:hAnsi="Roboto" w:cs="Roboto"/>
                <w:sz w:val="20"/>
              </w:rPr>
              <w:t>$877,933</w:t>
            </w:r>
            <w:r>
              <w:t xml:space="preserve"> </w:t>
            </w:r>
          </w:p>
        </w:tc>
      </w:tr>
      <w:tr w:rsidR="008910DD" w14:paraId="63E93AD2" w14:textId="77777777">
        <w:trPr>
          <w:trHeight w:val="359"/>
        </w:trPr>
        <w:tc>
          <w:tcPr>
            <w:tcW w:w="1330" w:type="dxa"/>
            <w:tcBorders>
              <w:top w:val="nil"/>
              <w:left w:val="nil"/>
              <w:bottom w:val="single" w:sz="15" w:space="0" w:color="632456"/>
              <w:right w:val="nil"/>
            </w:tcBorders>
          </w:tcPr>
          <w:p w14:paraId="18E120A9" w14:textId="77777777" w:rsidR="008910DD" w:rsidRDefault="00786F3E">
            <w:pPr>
              <w:spacing w:after="0" w:line="259" w:lineRule="auto"/>
              <w:ind w:left="60" w:firstLine="0"/>
            </w:pPr>
            <w:r>
              <w:rPr>
                <w:rFonts w:ascii="Roboto" w:eastAsia="Roboto" w:hAnsi="Roboto" w:cs="Roboto"/>
                <w:sz w:val="20"/>
              </w:rPr>
              <w:t>Total</w:t>
            </w:r>
            <w:r>
              <w:t xml:space="preserve"> </w:t>
            </w:r>
          </w:p>
        </w:tc>
        <w:tc>
          <w:tcPr>
            <w:tcW w:w="1046" w:type="dxa"/>
            <w:tcBorders>
              <w:top w:val="nil"/>
              <w:left w:val="nil"/>
              <w:bottom w:val="single" w:sz="15" w:space="0" w:color="632456"/>
              <w:right w:val="nil"/>
            </w:tcBorders>
          </w:tcPr>
          <w:p w14:paraId="0FAEA8AC" w14:textId="77777777" w:rsidR="008910DD" w:rsidRDefault="00786F3E">
            <w:pPr>
              <w:spacing w:after="0" w:line="259" w:lineRule="auto"/>
              <w:ind w:left="0" w:firstLine="0"/>
            </w:pPr>
            <w:r>
              <w:rPr>
                <w:rFonts w:ascii="Roboto" w:eastAsia="Roboto" w:hAnsi="Roboto" w:cs="Roboto"/>
                <w:sz w:val="20"/>
              </w:rPr>
              <w:t>$723,469</w:t>
            </w:r>
            <w:r>
              <w:t xml:space="preserve"> </w:t>
            </w:r>
          </w:p>
        </w:tc>
        <w:tc>
          <w:tcPr>
            <w:tcW w:w="1118" w:type="dxa"/>
            <w:tcBorders>
              <w:top w:val="nil"/>
              <w:left w:val="nil"/>
              <w:bottom w:val="single" w:sz="15" w:space="0" w:color="632456"/>
              <w:right w:val="nil"/>
            </w:tcBorders>
          </w:tcPr>
          <w:p w14:paraId="3A898795" w14:textId="77777777" w:rsidR="008910DD" w:rsidRDefault="00786F3E">
            <w:pPr>
              <w:spacing w:after="0" w:line="259" w:lineRule="auto"/>
              <w:ind w:left="72" w:firstLine="0"/>
            </w:pPr>
            <w:r>
              <w:rPr>
                <w:rFonts w:ascii="Roboto" w:eastAsia="Roboto" w:hAnsi="Roboto" w:cs="Roboto"/>
                <w:sz w:val="20"/>
              </w:rPr>
              <w:t>$851,287</w:t>
            </w:r>
            <w:r>
              <w:t xml:space="preserve"> </w:t>
            </w:r>
          </w:p>
        </w:tc>
        <w:tc>
          <w:tcPr>
            <w:tcW w:w="1037" w:type="dxa"/>
            <w:tcBorders>
              <w:top w:val="nil"/>
              <w:left w:val="nil"/>
              <w:bottom w:val="single" w:sz="15" w:space="0" w:color="632456"/>
              <w:right w:val="nil"/>
            </w:tcBorders>
          </w:tcPr>
          <w:p w14:paraId="49232257" w14:textId="77777777" w:rsidR="008910DD" w:rsidRDefault="00786F3E">
            <w:pPr>
              <w:spacing w:after="0" w:line="259" w:lineRule="auto"/>
              <w:ind w:left="0" w:firstLine="0"/>
              <w:jc w:val="both"/>
            </w:pPr>
            <w:r>
              <w:rPr>
                <w:rFonts w:ascii="Roboto" w:eastAsia="Roboto" w:hAnsi="Roboto" w:cs="Roboto"/>
                <w:sz w:val="20"/>
              </w:rPr>
              <w:t>$1,574,756</w:t>
            </w:r>
            <w:r>
              <w:t xml:space="preserve"> </w:t>
            </w:r>
          </w:p>
        </w:tc>
      </w:tr>
    </w:tbl>
    <w:p w14:paraId="0582749E" w14:textId="77777777" w:rsidR="008910DD" w:rsidRDefault="00786F3E">
      <w:pPr>
        <w:spacing w:after="0" w:line="259" w:lineRule="auto"/>
        <w:ind w:left="0" w:firstLine="0"/>
      </w:pPr>
      <w:r>
        <w:rPr>
          <w:rFonts w:ascii="Arial" w:eastAsia="Arial" w:hAnsi="Arial" w:cs="Arial"/>
        </w:rPr>
        <w:t xml:space="preserve"> </w:t>
      </w:r>
      <w:r>
        <w:rPr>
          <w:rFonts w:ascii="Arial" w:eastAsia="Arial" w:hAnsi="Arial" w:cs="Arial"/>
        </w:rPr>
        <w:tab/>
      </w:r>
      <w:r>
        <w:t xml:space="preserve"> </w:t>
      </w:r>
      <w:r>
        <w:br w:type="page"/>
      </w:r>
    </w:p>
    <w:p w14:paraId="78C07B35" w14:textId="77777777" w:rsidR="008910DD" w:rsidRDefault="00786F3E">
      <w:pPr>
        <w:pStyle w:val="Heading1"/>
        <w:ind w:right="42"/>
      </w:pPr>
      <w:bookmarkStart w:id="6" w:name="_Toc29625"/>
      <w:r>
        <w:t xml:space="preserve">SPAC Impact Analysis Methodology </w:t>
      </w:r>
      <w:bookmarkEnd w:id="6"/>
    </w:p>
    <w:p w14:paraId="0B4387BC" w14:textId="77777777" w:rsidR="008910DD" w:rsidRDefault="00786F3E">
      <w:pPr>
        <w:ind w:left="-4" w:right="30"/>
      </w:pPr>
      <w:r>
        <w:t xml:space="preserve">SPAC used data from the Illinois Department of Corrections (IDOC) Planning and Research Unit from the past three fiscal years (2021 through 2023) to assess the potential impact of these proposed policies had they been in effect. SPAC used only variable cost changes in the incarcerated and MSR population and did not estimate costs for staffing changes, which may occur with large changes to the populations. </w:t>
      </w:r>
    </w:p>
    <w:p w14:paraId="38BAE4EE" w14:textId="77777777" w:rsidR="008910DD" w:rsidRDefault="00786F3E">
      <w:pPr>
        <w:ind w:left="-4" w:right="30"/>
      </w:pPr>
      <w:r>
        <w:t xml:space="preserve">Prison admissions and population data that SPAC analyzed include all sentences associated with an individual’s current holding </w:t>
      </w:r>
      <w:proofErr w:type="spellStart"/>
      <w:r>
        <w:t>mittimus</w:t>
      </w:r>
      <w:proofErr w:type="spellEnd"/>
      <w:r>
        <w:t xml:space="preserve">, including consecutive sentences under the same </w:t>
      </w:r>
      <w:proofErr w:type="spellStart"/>
      <w:r>
        <w:t>mittimus</w:t>
      </w:r>
      <w:proofErr w:type="spellEnd"/>
      <w:r>
        <w:t xml:space="preserve">. Notably, the dataset may lack information on additional consecutive sentences under different </w:t>
      </w:r>
      <w:proofErr w:type="spellStart"/>
      <w:r>
        <w:t>mittimuses</w:t>
      </w:r>
      <w:proofErr w:type="spellEnd"/>
      <w:r>
        <w:t xml:space="preserve">. However, projected release dates consider these additional sentences, irrespective of their </w:t>
      </w:r>
      <w:proofErr w:type="spellStart"/>
      <w:r>
        <w:t>mittimus</w:t>
      </w:r>
      <w:proofErr w:type="spellEnd"/>
      <w:r>
        <w:t xml:space="preserve">. SPAC assumes consistency in truth-in-sentencing percentages across an individual’s holding </w:t>
      </w:r>
      <w:proofErr w:type="spellStart"/>
      <w:r>
        <w:t>mittimus</w:t>
      </w:r>
      <w:proofErr w:type="spellEnd"/>
      <w:r>
        <w:t xml:space="preserve"> and any unlisted </w:t>
      </w:r>
      <w:proofErr w:type="spellStart"/>
      <w:r>
        <w:t>mittimuses</w:t>
      </w:r>
      <w:proofErr w:type="spellEnd"/>
      <w:r>
        <w:t>, acknowledging potential bias in estimates if these additional sentences were disregarded. We believe the bia</w:t>
      </w:r>
      <w:r>
        <w:t xml:space="preserve">s would be worse if these additional sentences were ignored. </w:t>
      </w:r>
    </w:p>
    <w:p w14:paraId="74ED49B0" w14:textId="77777777" w:rsidR="008910DD" w:rsidRDefault="00786F3E">
      <w:pPr>
        <w:ind w:left="-4" w:right="30"/>
      </w:pPr>
      <w:r>
        <w:t xml:space="preserve">Changes to truth-in-sentencing laws can yield immediate impacts on the prison population, potentially resulting in a large number of prison exits within the initial year. Conversely, alterations affecting future prison admissions may create smaller short-term effects but could significantly influence the future prison population. Given the time value of money, the analysis factors in the timing of anticipated costs or savings. All future estimated costs for each population member as of June 30, 2020, along </w:t>
      </w:r>
      <w:r>
        <w:t xml:space="preserve">with admissions spanning FY 2021-2023, applied a 3% annual social discount rate to compute net present value estimates. </w:t>
      </w:r>
    </w:p>
    <w:p w14:paraId="4E30CCDD" w14:textId="77777777" w:rsidR="008910DD" w:rsidRDefault="00786F3E">
      <w:pPr>
        <w:ind w:left="-4" w:right="30"/>
      </w:pPr>
      <w:r>
        <w:t xml:space="preserve">SPAC estimated the impact of HB5219 on lengths of stay as follows: </w:t>
      </w:r>
    </w:p>
    <w:p w14:paraId="413011BA" w14:textId="77777777" w:rsidR="008910DD" w:rsidRDefault="00786F3E">
      <w:pPr>
        <w:numPr>
          <w:ilvl w:val="0"/>
          <w:numId w:val="2"/>
        </w:numPr>
        <w:spacing w:after="43"/>
        <w:ind w:left="648" w:right="30" w:hanging="288"/>
      </w:pPr>
      <w:r>
        <w:t xml:space="preserve">Each person admitted to prison or in the prison population had the total length of all their sentences calculated using their projected length of stay, truth-in-sentencing (TIS) percentage and pre-trial detention. This adjustment factored in the estimated length of stay and the </w:t>
      </w:r>
      <w:proofErr w:type="spellStart"/>
      <w:r>
        <w:t>truthin-sentencing</w:t>
      </w:r>
      <w:proofErr w:type="spellEnd"/>
      <w:r>
        <w:t xml:space="preserve"> (TIS) percentage associated with their primary holding offense on the holding </w:t>
      </w:r>
      <w:proofErr w:type="spellStart"/>
      <w:r>
        <w:t>mittimus</w:t>
      </w:r>
      <w:proofErr w:type="spellEnd"/>
      <w:r>
        <w:t xml:space="preserve">. For instance, if a person’s total length of stay between custody and projected exit was 51 years, and their TIS percentage was 85% on the holding offense, their total sentence under the status quo would be calculated as 60 years (51/0.85). </w:t>
      </w:r>
    </w:p>
    <w:p w14:paraId="6C24E56F" w14:textId="77777777" w:rsidR="008910DD" w:rsidRDefault="00786F3E">
      <w:pPr>
        <w:numPr>
          <w:ilvl w:val="0"/>
          <w:numId w:val="2"/>
        </w:numPr>
        <w:spacing w:after="45"/>
        <w:ind w:left="648" w:right="30" w:hanging="288"/>
      </w:pPr>
      <w:r>
        <w:t xml:space="preserve">Projected lengths of stay and release dates were then adjusted to reflect the elimination of TIS percentages under HB5219, with 50% as the new percentage assumption. Using the previous example, an individual sentenced to 60 years would be estimated to serve 30 years (60x0.5). </w:t>
      </w:r>
    </w:p>
    <w:p w14:paraId="5E82BD7F" w14:textId="77777777" w:rsidR="008910DD" w:rsidRDefault="00786F3E">
      <w:pPr>
        <w:numPr>
          <w:ilvl w:val="0"/>
          <w:numId w:val="2"/>
        </w:numPr>
        <w:spacing w:after="725"/>
        <w:ind w:left="648" w:right="30" w:hanging="288"/>
      </w:pPr>
      <w:r>
        <w:t>Projected lengths of stay and release dates were adjusted for mortality using recent Centers for Disease Control life tables.</w:t>
      </w:r>
      <w:r>
        <w:rPr>
          <w:rFonts w:ascii="Lora" w:eastAsia="Lora" w:hAnsi="Lora" w:cs="Lora"/>
          <w:b/>
          <w:sz w:val="18"/>
          <w:vertAlign w:val="superscript"/>
        </w:rPr>
        <w:footnoteReference w:id="2"/>
      </w:r>
      <w:r>
        <w:t xml:space="preserve"> </w:t>
      </w:r>
    </w:p>
    <w:p w14:paraId="58AC99CF" w14:textId="77777777" w:rsidR="008910DD" w:rsidRDefault="00786F3E">
      <w:pPr>
        <w:spacing w:after="0" w:line="259" w:lineRule="auto"/>
        <w:ind w:left="0" w:firstLine="0"/>
      </w:pPr>
      <w:r>
        <w:rPr>
          <w:rFonts w:ascii="Calibri" w:eastAsia="Calibri" w:hAnsi="Calibri" w:cs="Calibri"/>
          <w:noProof/>
        </w:rPr>
        <mc:AlternateContent>
          <mc:Choice Requires="wpg">
            <w:drawing>
              <wp:inline distT="0" distB="0" distL="0" distR="0" wp14:anchorId="37881912" wp14:editId="7B369889">
                <wp:extent cx="1828800" cy="7607"/>
                <wp:effectExtent l="0" t="0" r="0" b="0"/>
                <wp:docPr id="26450" name="Group 26450"/>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30078" name="Shape 3007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450" style="width:144pt;height:0.598999pt;mso-position-horizontal-relative:char;mso-position-vertical-relative:line" coordsize="18288,76">
                <v:shape id="Shape 30079"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709590E2" w14:textId="77777777" w:rsidR="008910DD" w:rsidRDefault="00786F3E">
      <w:pPr>
        <w:numPr>
          <w:ilvl w:val="0"/>
          <w:numId w:val="2"/>
        </w:numPr>
        <w:spacing w:after="43"/>
        <w:ind w:left="648" w:right="30" w:hanging="288"/>
      </w:pPr>
      <w:r>
        <w:t xml:space="preserve">The total cost of incarceration for each person was estimated under the current system and under the reductions from HB5219, with costs discounted in the future using a 3% social discount rate. </w:t>
      </w:r>
    </w:p>
    <w:p w14:paraId="34E42384" w14:textId="77777777" w:rsidR="008910DD" w:rsidRDefault="00786F3E">
      <w:pPr>
        <w:numPr>
          <w:ilvl w:val="0"/>
          <w:numId w:val="2"/>
        </w:numPr>
        <w:spacing w:after="43"/>
        <w:ind w:left="648" w:right="30" w:hanging="288"/>
      </w:pPr>
      <w:r>
        <w:t xml:space="preserve">The projected exit date from prison onto mandatory supervised release was changed to reflect the reduced length of stay in prison and the net present costs were re-estimated, with costs discounted in the future using a 3% social discount rate. The vast majority of people on mandatory supervised release are discharged within three years but some offenses involve a post-release supervision period of up to life. All mandatory supervised release terms are capped at 6 years for this analysis. </w:t>
      </w:r>
    </w:p>
    <w:p w14:paraId="2F334AB5" w14:textId="77777777" w:rsidR="008910DD" w:rsidRDefault="00786F3E">
      <w:pPr>
        <w:numPr>
          <w:ilvl w:val="0"/>
          <w:numId w:val="2"/>
        </w:numPr>
        <w:ind w:left="648" w:right="30" w:hanging="288"/>
      </w:pPr>
      <w:r>
        <w:t xml:space="preserve">The same methodology was applied to the June 30th, 2020 prison population to assess the impact of HB5219 over the past three years, adjusting costs to reflect the remaining time individuals spent in prison. </w:t>
      </w:r>
    </w:p>
    <w:p w14:paraId="5DC5CDBB" w14:textId="77777777" w:rsidR="008910DD" w:rsidRDefault="00786F3E">
      <w:pPr>
        <w:ind w:left="-4" w:right="30"/>
      </w:pPr>
      <w:r>
        <w:t xml:space="preserve">To calculate changes in victimization, the following steps were taken: </w:t>
      </w:r>
    </w:p>
    <w:p w14:paraId="08725FD2" w14:textId="77777777" w:rsidR="008910DD" w:rsidRDefault="00786F3E">
      <w:pPr>
        <w:numPr>
          <w:ilvl w:val="0"/>
          <w:numId w:val="2"/>
        </w:numPr>
        <w:spacing w:after="45"/>
        <w:ind w:left="648" w:right="30" w:hanging="288"/>
      </w:pPr>
      <w:r>
        <w:t xml:space="preserve">The age at exit would be younger due to reduced length of stay, which would increase the recidivism rate because recidivism generally declines with age (recidivism benefits). SPAC reviewed historical data to find how recidivism rates changed over age 18 through 60 and applied adjustments based on the age at which people would have exited prison had the bill been in effect. </w:t>
      </w:r>
    </w:p>
    <w:p w14:paraId="26D2A972" w14:textId="77777777" w:rsidR="008910DD" w:rsidRDefault="00786F3E">
      <w:pPr>
        <w:numPr>
          <w:ilvl w:val="0"/>
          <w:numId w:val="2"/>
        </w:numPr>
        <w:spacing w:after="43"/>
        <w:ind w:left="648" w:right="30" w:hanging="288"/>
      </w:pPr>
      <w:r>
        <w:t>The estimates presented here calculate the benefits due to changes in recidivism for two age groups exiting prison: people under 26, who have increasing recidivism rates with decreased age and people older than 26, who exhibit more smaller increases in recidivism rates. Because these age groups’ recidivism rates changed fairly consistently across crime types, felony classes, and gender, SPAC found these methods reasonable for calculating changes in recidivism due to sentencing changes. Th</w:t>
      </w:r>
      <w:hyperlink r:id="rId26">
        <w:r>
          <w:t xml:space="preserve">e </w:t>
        </w:r>
      </w:hyperlink>
      <w:hyperlink r:id="rId27">
        <w:r>
          <w:rPr>
            <w:color w:val="632456"/>
            <w:u w:val="single" w:color="632456"/>
          </w:rPr>
          <w:t>SPAC Victimization Supplement</w:t>
        </w:r>
      </w:hyperlink>
      <w:hyperlink r:id="rId28">
        <w:r>
          <w:t xml:space="preserve"> </w:t>
        </w:r>
      </w:hyperlink>
      <w:r>
        <w:t xml:space="preserve">further describes the methodology. </w:t>
      </w:r>
    </w:p>
    <w:p w14:paraId="7ABB500E" w14:textId="77777777" w:rsidR="008910DD" w:rsidRDefault="00786F3E">
      <w:pPr>
        <w:numPr>
          <w:ilvl w:val="0"/>
          <w:numId w:val="2"/>
        </w:numPr>
        <w:ind w:left="648" w:right="30" w:hanging="288"/>
      </w:pPr>
      <w:r>
        <w:t xml:space="preserve">Future crimes are delayed because people are incapacitated, meaning crimes may occur earlier or later because of the timing of their release (Incapacitation Benefits). SPAC applied a 3% discount rate to victimization under the different incapacitation lengths to estimate a possible cost from incurring the costs of victimization sooner due to reduced length of stay in prison. </w:t>
      </w:r>
    </w:p>
    <w:p w14:paraId="7EFB1A86" w14:textId="77777777" w:rsidR="008910DD" w:rsidRDefault="00786F3E">
      <w:pPr>
        <w:spacing w:after="2" w:line="378" w:lineRule="auto"/>
        <w:ind w:left="0" w:right="9360" w:firstLine="0"/>
      </w:pPr>
      <w:r>
        <w:rPr>
          <w:rFonts w:cs="Source Sans Pro"/>
          <w:i/>
        </w:rPr>
        <w:t xml:space="preserve">  </w:t>
      </w:r>
    </w:p>
    <w:p w14:paraId="02358709" w14:textId="77777777" w:rsidR="008910DD" w:rsidRDefault="00786F3E">
      <w:pPr>
        <w:spacing w:after="2" w:line="378" w:lineRule="auto"/>
        <w:ind w:left="0" w:right="9360" w:firstLine="0"/>
      </w:pPr>
      <w:r>
        <w:rPr>
          <w:rFonts w:cs="Source Sans Pro"/>
          <w:i/>
        </w:rPr>
        <w:t xml:space="preserve">  </w:t>
      </w:r>
    </w:p>
    <w:p w14:paraId="5A8A1D97" w14:textId="77777777" w:rsidR="008910DD" w:rsidRDefault="00786F3E">
      <w:pPr>
        <w:spacing w:after="0" w:line="275" w:lineRule="auto"/>
        <w:ind w:left="0" w:firstLine="0"/>
      </w:pPr>
      <w:r>
        <w:rPr>
          <w:rFonts w:cs="Source Sans Pro"/>
          <w:i/>
        </w:rPr>
        <w:t>The Sentencing Policy Advisory Council (SPAC) is a statutorily created council that does not support or oppose legislation. Data analysis and research is conducted by SPAC’s research staff. The analysis presented here is not intended to reflect the opinions or judgments of SPAC’s member organizations.</w:t>
      </w:r>
      <w:r>
        <w:t xml:space="preserve"> </w:t>
      </w:r>
    </w:p>
    <w:sectPr w:rsidR="008910DD">
      <w:footerReference w:type="even" r:id="rId29"/>
      <w:footerReference w:type="default" r:id="rId30"/>
      <w:footerReference w:type="first" r:id="rId31"/>
      <w:pgSz w:w="12240" w:h="15840"/>
      <w:pgMar w:top="1439" w:right="1396" w:bottom="1439" w:left="1440" w:header="720" w:footer="5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6858B3" w14:textId="77777777" w:rsidR="00786F3E" w:rsidRDefault="00786F3E">
      <w:pPr>
        <w:spacing w:after="0" w:line="240" w:lineRule="auto"/>
      </w:pPr>
      <w:r>
        <w:separator/>
      </w:r>
    </w:p>
  </w:endnote>
  <w:endnote w:type="continuationSeparator" w:id="0">
    <w:p w14:paraId="6ADD7131" w14:textId="77777777" w:rsidR="00786F3E" w:rsidRDefault="00786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pitch w:val="default"/>
  </w:font>
  <w:font w:name="Courier New">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Lora">
    <w:panose1 w:val="00000000000000000000"/>
    <w:charset w:val="4D"/>
    <w:family w:val="auto"/>
    <w:pitch w:val="variable"/>
    <w:sig w:usb0="A00002FF" w:usb1="5000204B" w:usb2="00000000" w:usb3="00000000" w:csb0="00000097" w:csb1="00000000"/>
  </w:font>
  <w:font w:name="Montserrat">
    <w:panose1 w:val="000005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Roboto">
    <w:panose1 w:val="02000000000000000000"/>
    <w:charset w:val="00"/>
    <w:family w:val="auto"/>
    <w:pitch w:val="variable"/>
    <w:sig w:usb0="E0000AFF" w:usb1="5000217F" w:usb2="00000021"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6CD53" w14:textId="77777777" w:rsidR="008910DD" w:rsidRDefault="00786F3E">
    <w:pPr>
      <w:tabs>
        <w:tab w:val="right" w:pos="10117"/>
      </w:tabs>
      <w:spacing w:after="0" w:line="259" w:lineRule="auto"/>
      <w:ind w:left="-324" w:right="-2223" w:firstLine="0"/>
    </w:pPr>
    <w:r>
      <w:rPr>
        <w:noProof/>
      </w:rPr>
      <w:drawing>
        <wp:anchor distT="0" distB="0" distL="114300" distR="114300" simplePos="0" relativeHeight="251658240" behindDoc="0" locked="0" layoutInCell="1" allowOverlap="0" wp14:anchorId="6D5B9347" wp14:editId="6D2DF590">
          <wp:simplePos x="0" y="0"/>
          <wp:positionH relativeFrom="page">
            <wp:posOffset>580389</wp:posOffset>
          </wp:positionH>
          <wp:positionV relativeFrom="page">
            <wp:posOffset>9181464</wp:posOffset>
          </wp:positionV>
          <wp:extent cx="1048385" cy="355600"/>
          <wp:effectExtent l="0" t="0" r="0" b="0"/>
          <wp:wrapSquare wrapText="bothSides"/>
          <wp:docPr id="1884" name="Picture 1884"/>
          <wp:cNvGraphicFramePr/>
          <a:graphic xmlns:a="http://schemas.openxmlformats.org/drawingml/2006/main">
            <a:graphicData uri="http://schemas.openxmlformats.org/drawingml/2006/picture">
              <pic:pic xmlns:pic="http://schemas.openxmlformats.org/drawingml/2006/picture">
                <pic:nvPicPr>
                  <pic:cNvPr id="1884" name="Picture 1884"/>
                  <pic:cNvPicPr/>
                </pic:nvPicPr>
                <pic:blipFill>
                  <a:blip r:embed="rId1"/>
                  <a:stretch>
                    <a:fillRect/>
                  </a:stretch>
                </pic:blipFill>
                <pic:spPr>
                  <a:xfrm>
                    <a:off x="0" y="0"/>
                    <a:ext cx="1048385" cy="355600"/>
                  </a:xfrm>
                  <a:prstGeom prst="rect">
                    <a:avLst/>
                  </a:prstGeom>
                </pic:spPr>
              </pic:pic>
            </a:graphicData>
          </a:graphic>
        </wp:anchor>
      </w:drawing>
    </w:r>
    <w:r>
      <w:rPr>
        <w:sz w:val="18"/>
      </w:rPr>
      <w:t xml:space="preserve">103rd IL General Assembly – Spring 2024 </w:t>
    </w:r>
    <w:r>
      <w:rPr>
        <w:sz w:val="18"/>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5ADBD" w14:textId="77777777" w:rsidR="008910DD" w:rsidRDefault="008910DD">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7DC7F" w14:textId="77777777" w:rsidR="008910DD" w:rsidRDefault="008910DD">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F632D" w14:textId="77777777" w:rsidR="008910DD" w:rsidRDefault="00786F3E">
    <w:pPr>
      <w:tabs>
        <w:tab w:val="right" w:pos="9901"/>
      </w:tabs>
      <w:spacing w:after="0" w:line="259" w:lineRule="auto"/>
      <w:ind w:left="-540" w:right="-497" w:firstLine="0"/>
    </w:pPr>
    <w:r>
      <w:rPr>
        <w:noProof/>
      </w:rPr>
      <w:drawing>
        <wp:anchor distT="0" distB="0" distL="114300" distR="114300" simplePos="0" relativeHeight="251659264" behindDoc="0" locked="0" layoutInCell="1" allowOverlap="0" wp14:anchorId="17328F60" wp14:editId="09B3054F">
          <wp:simplePos x="0" y="0"/>
          <wp:positionH relativeFrom="page">
            <wp:posOffset>580389</wp:posOffset>
          </wp:positionH>
          <wp:positionV relativeFrom="page">
            <wp:posOffset>9181464</wp:posOffset>
          </wp:positionV>
          <wp:extent cx="1048385" cy="355600"/>
          <wp:effectExtent l="0" t="0" r="0" b="0"/>
          <wp:wrapSquare wrapText="bothSides"/>
          <wp:docPr id="1479173049" name="Picture 1479173049"/>
          <wp:cNvGraphicFramePr/>
          <a:graphic xmlns:a="http://schemas.openxmlformats.org/drawingml/2006/main">
            <a:graphicData uri="http://schemas.openxmlformats.org/drawingml/2006/picture">
              <pic:pic xmlns:pic="http://schemas.openxmlformats.org/drawingml/2006/picture">
                <pic:nvPicPr>
                  <pic:cNvPr id="1884" name="Picture 1884"/>
                  <pic:cNvPicPr/>
                </pic:nvPicPr>
                <pic:blipFill>
                  <a:blip r:embed="rId1"/>
                  <a:stretch>
                    <a:fillRect/>
                  </a:stretch>
                </pic:blipFill>
                <pic:spPr>
                  <a:xfrm>
                    <a:off x="0" y="0"/>
                    <a:ext cx="1048385" cy="355600"/>
                  </a:xfrm>
                  <a:prstGeom prst="rect">
                    <a:avLst/>
                  </a:prstGeom>
                </pic:spPr>
              </pic:pic>
            </a:graphicData>
          </a:graphic>
        </wp:anchor>
      </w:drawing>
    </w:r>
    <w:r>
      <w:rPr>
        <w:sz w:val="18"/>
      </w:rPr>
      <w:t xml:space="preserve">103rd IL General Assembly – Spring 2024 </w:t>
    </w:r>
    <w:r>
      <w:rPr>
        <w:sz w:val="18"/>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47ED8" w14:textId="77777777" w:rsidR="008910DD" w:rsidRDefault="00786F3E">
    <w:pPr>
      <w:tabs>
        <w:tab w:val="right" w:pos="9901"/>
      </w:tabs>
      <w:spacing w:after="0" w:line="259" w:lineRule="auto"/>
      <w:ind w:left="-540" w:right="-497" w:firstLine="0"/>
    </w:pPr>
    <w:r>
      <w:rPr>
        <w:noProof/>
      </w:rPr>
      <w:drawing>
        <wp:anchor distT="0" distB="0" distL="114300" distR="114300" simplePos="0" relativeHeight="251660288" behindDoc="0" locked="0" layoutInCell="1" allowOverlap="0" wp14:anchorId="33DF5A5A" wp14:editId="1A9A0072">
          <wp:simplePos x="0" y="0"/>
          <wp:positionH relativeFrom="page">
            <wp:posOffset>580389</wp:posOffset>
          </wp:positionH>
          <wp:positionV relativeFrom="page">
            <wp:posOffset>9181464</wp:posOffset>
          </wp:positionV>
          <wp:extent cx="1048385" cy="355600"/>
          <wp:effectExtent l="0" t="0" r="0" b="0"/>
          <wp:wrapSquare wrapText="bothSides"/>
          <wp:docPr id="474344052" name="Picture 474344052"/>
          <wp:cNvGraphicFramePr/>
          <a:graphic xmlns:a="http://schemas.openxmlformats.org/drawingml/2006/main">
            <a:graphicData uri="http://schemas.openxmlformats.org/drawingml/2006/picture">
              <pic:pic xmlns:pic="http://schemas.openxmlformats.org/drawingml/2006/picture">
                <pic:nvPicPr>
                  <pic:cNvPr id="1884" name="Picture 1884"/>
                  <pic:cNvPicPr/>
                </pic:nvPicPr>
                <pic:blipFill>
                  <a:blip r:embed="rId1"/>
                  <a:stretch>
                    <a:fillRect/>
                  </a:stretch>
                </pic:blipFill>
                <pic:spPr>
                  <a:xfrm>
                    <a:off x="0" y="0"/>
                    <a:ext cx="1048385" cy="355600"/>
                  </a:xfrm>
                  <a:prstGeom prst="rect">
                    <a:avLst/>
                  </a:prstGeom>
                </pic:spPr>
              </pic:pic>
            </a:graphicData>
          </a:graphic>
        </wp:anchor>
      </w:drawing>
    </w:r>
    <w:r>
      <w:rPr>
        <w:sz w:val="18"/>
      </w:rPr>
      <w:t xml:space="preserve">103rd IL General Assembly – Spring 2024 </w:t>
    </w:r>
    <w:r>
      <w:rPr>
        <w:sz w:val="18"/>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2D7AB" w14:textId="77777777" w:rsidR="008910DD" w:rsidRDefault="00786F3E">
    <w:pPr>
      <w:tabs>
        <w:tab w:val="right" w:pos="9901"/>
      </w:tabs>
      <w:spacing w:after="0" w:line="259" w:lineRule="auto"/>
      <w:ind w:left="-540" w:right="-497" w:firstLine="0"/>
    </w:pPr>
    <w:r>
      <w:rPr>
        <w:noProof/>
      </w:rPr>
      <w:drawing>
        <wp:anchor distT="0" distB="0" distL="114300" distR="114300" simplePos="0" relativeHeight="251661312" behindDoc="0" locked="0" layoutInCell="1" allowOverlap="0" wp14:anchorId="210FCF69" wp14:editId="7694B93F">
          <wp:simplePos x="0" y="0"/>
          <wp:positionH relativeFrom="page">
            <wp:posOffset>580389</wp:posOffset>
          </wp:positionH>
          <wp:positionV relativeFrom="page">
            <wp:posOffset>9181464</wp:posOffset>
          </wp:positionV>
          <wp:extent cx="1048385" cy="355600"/>
          <wp:effectExtent l="0" t="0" r="0" b="0"/>
          <wp:wrapSquare wrapText="bothSides"/>
          <wp:docPr id="495445237" name="Picture 495445237"/>
          <wp:cNvGraphicFramePr/>
          <a:graphic xmlns:a="http://schemas.openxmlformats.org/drawingml/2006/main">
            <a:graphicData uri="http://schemas.openxmlformats.org/drawingml/2006/picture">
              <pic:pic xmlns:pic="http://schemas.openxmlformats.org/drawingml/2006/picture">
                <pic:nvPicPr>
                  <pic:cNvPr id="1884" name="Picture 1884"/>
                  <pic:cNvPicPr/>
                </pic:nvPicPr>
                <pic:blipFill>
                  <a:blip r:embed="rId1"/>
                  <a:stretch>
                    <a:fillRect/>
                  </a:stretch>
                </pic:blipFill>
                <pic:spPr>
                  <a:xfrm>
                    <a:off x="0" y="0"/>
                    <a:ext cx="1048385" cy="355600"/>
                  </a:xfrm>
                  <a:prstGeom prst="rect">
                    <a:avLst/>
                  </a:prstGeom>
                </pic:spPr>
              </pic:pic>
            </a:graphicData>
          </a:graphic>
        </wp:anchor>
      </w:drawing>
    </w:r>
    <w:r>
      <w:rPr>
        <w:sz w:val="18"/>
      </w:rPr>
      <w:t xml:space="preserve">103rd IL General Assembly – Spring 2024 </w:t>
    </w:r>
    <w:r>
      <w:rPr>
        <w:sz w:val="18"/>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80FEF" w14:textId="77777777" w:rsidR="008910DD" w:rsidRDefault="00786F3E">
      <w:pPr>
        <w:spacing w:after="256" w:line="259" w:lineRule="auto"/>
        <w:ind w:left="540" w:firstLine="0"/>
      </w:pPr>
      <w:r>
        <w:separator/>
      </w:r>
    </w:p>
  </w:footnote>
  <w:footnote w:type="continuationSeparator" w:id="0">
    <w:p w14:paraId="195BB039" w14:textId="77777777" w:rsidR="008910DD" w:rsidRDefault="00786F3E">
      <w:pPr>
        <w:spacing w:after="256" w:line="259" w:lineRule="auto"/>
        <w:ind w:left="540" w:firstLine="0"/>
      </w:pPr>
      <w:r>
        <w:continuationSeparator/>
      </w:r>
    </w:p>
  </w:footnote>
  <w:footnote w:id="1">
    <w:p w14:paraId="42939861" w14:textId="77777777" w:rsidR="008910DD" w:rsidRDefault="00786F3E">
      <w:pPr>
        <w:pStyle w:val="footnotedescription"/>
        <w:spacing w:after="256"/>
        <w:ind w:left="540"/>
      </w:pPr>
      <w:r>
        <w:rPr>
          <w:rStyle w:val="footnotemark"/>
        </w:rPr>
        <w:footnoteRef/>
      </w:r>
      <w:r>
        <w:t xml:space="preserve"> 730 ILCS 5/5-8-8. </w:t>
      </w:r>
    </w:p>
    <w:p w14:paraId="334989B2" w14:textId="77777777" w:rsidR="008910DD" w:rsidRDefault="00786F3E">
      <w:pPr>
        <w:pStyle w:val="footnotedescription"/>
        <w:tabs>
          <w:tab w:val="right" w:pos="10529"/>
        </w:tabs>
        <w:spacing w:before="51"/>
      </w:pPr>
      <w:r>
        <w:t>103</w:t>
      </w:r>
      <w:r>
        <w:rPr>
          <w:vertAlign w:val="superscript"/>
        </w:rPr>
        <w:t>rd</w:t>
      </w:r>
      <w:r>
        <w:t xml:space="preserve"> IL General Assembly – Spring 2024 </w:t>
      </w:r>
      <w:r>
        <w:tab/>
        <w:t xml:space="preserve">1 </w:t>
      </w:r>
    </w:p>
  </w:footnote>
  <w:footnote w:id="2">
    <w:p w14:paraId="27343DF1" w14:textId="77777777" w:rsidR="008910DD" w:rsidRDefault="00786F3E">
      <w:pPr>
        <w:pStyle w:val="footnotedescription"/>
        <w:spacing w:line="284" w:lineRule="auto"/>
      </w:pPr>
      <w:r>
        <w:rPr>
          <w:rStyle w:val="footnotemark"/>
        </w:rPr>
        <w:footnoteRef/>
      </w:r>
      <w:r>
        <w:t xml:space="preserve"> Arias E, Xu JQ, </w:t>
      </w:r>
      <w:proofErr w:type="spellStart"/>
      <w:r>
        <w:t>Tejada-Vera</w:t>
      </w:r>
      <w:proofErr w:type="spellEnd"/>
      <w:r>
        <w:t xml:space="preserve"> B, Murphy SL, Bastian B. U.S. state life tables, 2020. National Vital Statistics Reports; vol 71 no 2. </w:t>
      </w:r>
      <w:proofErr w:type="spellStart"/>
      <w:r>
        <w:t>Hyattsville</w:t>
      </w:r>
      <w:proofErr w:type="spellEnd"/>
      <w:r>
        <w:t>, MD: National Center for Health Statistics. 2022. DOI</w:t>
      </w:r>
      <w:hyperlink r:id="rId1">
        <w:r>
          <w:t xml:space="preserve">: </w:t>
        </w:r>
      </w:hyperlink>
      <w:hyperlink r:id="rId2">
        <w:r>
          <w:rPr>
            <w:color w:val="632456"/>
            <w:u w:val="single" w:color="632456"/>
          </w:rPr>
          <w:t>https://dx.doi.org/10.15620/cdc:118271</w:t>
        </w:r>
      </w:hyperlink>
      <w:hyperlink r:id="rId3">
        <w:r>
          <w:t>.</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587677"/>
    <w:multiLevelType w:val="hybridMultilevel"/>
    <w:tmpl w:val="FFFFFFFF"/>
    <w:lvl w:ilvl="0" w:tplc="180CD4DA">
      <w:start w:val="1"/>
      <w:numFmt w:val="bullet"/>
      <w:lvlText w:val="•"/>
      <w:lvlJc w:val="left"/>
      <w:pPr>
        <w:ind w:left="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64B79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A866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4E3C2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FCF0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8E244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296579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FAED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0CDDB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7A7D4DC9"/>
    <w:multiLevelType w:val="hybridMultilevel"/>
    <w:tmpl w:val="FFFFFFFF"/>
    <w:lvl w:ilvl="0" w:tplc="97D6818E">
      <w:start w:val="1"/>
      <w:numFmt w:val="bullet"/>
      <w:lvlText w:val="•"/>
      <w:lvlJc w:val="left"/>
      <w:pPr>
        <w:ind w:left="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E89564">
      <w:start w:val="1"/>
      <w:numFmt w:val="bullet"/>
      <w:lvlText w:val="o"/>
      <w:lvlJc w:val="left"/>
      <w:pPr>
        <w:ind w:left="93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664D7C4">
      <w:start w:val="1"/>
      <w:numFmt w:val="bullet"/>
      <w:lvlText w:val="▪"/>
      <w:lvlJc w:val="left"/>
      <w:pPr>
        <w:ind w:left="17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78221BA">
      <w:start w:val="1"/>
      <w:numFmt w:val="bullet"/>
      <w:lvlText w:val="•"/>
      <w:lvlJc w:val="left"/>
      <w:pPr>
        <w:ind w:left="24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13A890A">
      <w:start w:val="1"/>
      <w:numFmt w:val="bullet"/>
      <w:lvlText w:val="o"/>
      <w:lvlJc w:val="left"/>
      <w:pPr>
        <w:ind w:left="31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E1C4E0E">
      <w:start w:val="1"/>
      <w:numFmt w:val="bullet"/>
      <w:lvlText w:val="▪"/>
      <w:lvlJc w:val="left"/>
      <w:pPr>
        <w:ind w:left="38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994C906">
      <w:start w:val="1"/>
      <w:numFmt w:val="bullet"/>
      <w:lvlText w:val="•"/>
      <w:lvlJc w:val="left"/>
      <w:pPr>
        <w:ind w:left="46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236D4F6">
      <w:start w:val="1"/>
      <w:numFmt w:val="bullet"/>
      <w:lvlText w:val="o"/>
      <w:lvlJc w:val="left"/>
      <w:pPr>
        <w:ind w:left="53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9FCBF72">
      <w:start w:val="1"/>
      <w:numFmt w:val="bullet"/>
      <w:lvlText w:val="▪"/>
      <w:lvlJc w:val="left"/>
      <w:pPr>
        <w:ind w:left="60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16cid:durableId="595403782">
    <w:abstractNumId w:val="1"/>
  </w:num>
  <w:num w:numId="2" w16cid:durableId="985008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revisionView w:inkAnnotation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0DD"/>
    <w:rsid w:val="000526F9"/>
    <w:rsid w:val="00160519"/>
    <w:rsid w:val="00786F3E"/>
    <w:rsid w:val="00891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8DC86B"/>
  <w15:docId w15:val="{FA6E7613-9C8A-E946-B5B3-FDC29DADD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8" w:line="269" w:lineRule="auto"/>
      <w:ind w:left="550" w:hanging="10"/>
    </w:pPr>
    <w:rPr>
      <w:rFonts w:ascii="Source Sans Pro" w:eastAsia="Source Sans Pro" w:hAnsi="Source Sans Pro" w:cs="Times New Roman"/>
      <w:color w:val="000000"/>
      <w:sz w:val="22"/>
      <w:lang w:val="en" w:eastAsia="en"/>
    </w:rPr>
  </w:style>
  <w:style w:type="paragraph" w:styleId="Heading1">
    <w:name w:val="heading 1"/>
    <w:next w:val="Normal"/>
    <w:link w:val="Heading1Char"/>
    <w:uiPriority w:val="9"/>
    <w:qFormat/>
    <w:pPr>
      <w:keepNext/>
      <w:keepLines/>
      <w:spacing w:after="138" w:line="259" w:lineRule="auto"/>
      <w:ind w:left="10" w:right="91" w:hanging="10"/>
      <w:jc w:val="center"/>
      <w:outlineLvl w:val="0"/>
    </w:pPr>
    <w:rPr>
      <w:rFonts w:ascii="Lora" w:eastAsia="Lora" w:hAnsi="Lora" w:cs="Lora"/>
      <w:b/>
      <w:color w:val="632456"/>
      <w:sz w:val="22"/>
    </w:rPr>
  </w:style>
  <w:style w:type="paragraph" w:styleId="Heading2">
    <w:name w:val="heading 2"/>
    <w:next w:val="Normal"/>
    <w:link w:val="Heading2Char"/>
    <w:uiPriority w:val="9"/>
    <w:unhideWhenUsed/>
    <w:qFormat/>
    <w:pPr>
      <w:keepNext/>
      <w:keepLines/>
      <w:spacing w:after="138" w:line="259" w:lineRule="auto"/>
      <w:ind w:left="10" w:right="91" w:hanging="10"/>
      <w:jc w:val="center"/>
      <w:outlineLvl w:val="1"/>
    </w:pPr>
    <w:rPr>
      <w:rFonts w:ascii="Lora" w:eastAsia="Lora" w:hAnsi="Lora" w:cs="Lora"/>
      <w:b/>
      <w:color w:val="63245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Lora" w:eastAsia="Lora" w:hAnsi="Lora" w:cs="Lora"/>
      <w:b/>
      <w:color w:val="632456"/>
      <w:sz w:val="22"/>
    </w:rPr>
  </w:style>
  <w:style w:type="paragraph" w:customStyle="1" w:styleId="footnotedescription">
    <w:name w:val="footnote description"/>
    <w:next w:val="Normal"/>
    <w:link w:val="footnotedescriptionChar"/>
    <w:hidden/>
    <w:pPr>
      <w:spacing w:after="0" w:line="259" w:lineRule="auto"/>
    </w:pPr>
    <w:rPr>
      <w:rFonts w:ascii="Source Sans Pro" w:eastAsia="Source Sans Pro" w:hAnsi="Source Sans Pro" w:cs="Source Sans Pro"/>
      <w:color w:val="000000"/>
      <w:sz w:val="18"/>
    </w:rPr>
  </w:style>
  <w:style w:type="character" w:customStyle="1" w:styleId="footnotedescriptionChar">
    <w:name w:val="footnote description Char"/>
    <w:link w:val="footnotedescription"/>
    <w:rPr>
      <w:rFonts w:ascii="Source Sans Pro" w:eastAsia="Source Sans Pro" w:hAnsi="Source Sans Pro" w:cs="Source Sans Pro"/>
      <w:color w:val="000000"/>
      <w:sz w:val="18"/>
    </w:rPr>
  </w:style>
  <w:style w:type="character" w:customStyle="1" w:styleId="Heading1Char">
    <w:name w:val="Heading 1 Char"/>
    <w:link w:val="Heading1"/>
    <w:rPr>
      <w:rFonts w:ascii="Lora" w:eastAsia="Lora" w:hAnsi="Lora" w:cs="Lora"/>
      <w:b/>
      <w:color w:val="632456"/>
      <w:sz w:val="22"/>
    </w:rPr>
  </w:style>
  <w:style w:type="paragraph" w:styleId="TOC1">
    <w:name w:val="toc 1"/>
    <w:hidden/>
    <w:pPr>
      <w:spacing w:after="118" w:line="269" w:lineRule="auto"/>
      <w:ind w:left="771" w:right="595" w:hanging="10"/>
      <w:jc w:val="center"/>
    </w:pPr>
    <w:rPr>
      <w:rFonts w:ascii="Source Sans Pro" w:eastAsia="Source Sans Pro" w:hAnsi="Source Sans Pro" w:cs="Source Sans Pro"/>
      <w:color w:val="000000"/>
      <w:sz w:val="22"/>
    </w:rPr>
  </w:style>
  <w:style w:type="character" w:customStyle="1" w:styleId="footnotemark">
    <w:name w:val="footnote mark"/>
    <w:hidden/>
    <w:rPr>
      <w:rFonts w:ascii="Lora" w:eastAsia="Lora" w:hAnsi="Lora" w:cs="Lora"/>
      <w:b/>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jpg"/><Relationship Id="rId26" Type="http://schemas.openxmlformats.org/officeDocument/2006/relationships/hyperlink" Target="https://spac.icjia-api.cloud/uploads/Victimization_Supplement_0415-20191127T15023943.pdf" TargetMode="External"/><Relationship Id="rId3" Type="http://schemas.openxmlformats.org/officeDocument/2006/relationships/settings" Target="settings.xml"/><Relationship Id="rId21" Type="http://schemas.openxmlformats.org/officeDocument/2006/relationships/hyperlink" Target="https://ilga.gov/legislation/billstatus.asp?DocNum=5219&amp;GAID=17&amp;GA=103&amp;DocTypeID=HB&amp;LegID=153425&amp;SessionID=112" TargetMode="Externa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1.png"/><Relationship Id="rId25" Type="http://schemas.openxmlformats.org/officeDocument/2006/relationships/image" Target="media/image10.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0.png"/><Relationship Id="rId20" Type="http://schemas.openxmlformats.org/officeDocument/2006/relationships/hyperlink" Target="https://spac.icjia-api.cloud/uploads/SPAC_2024_ImpactReportsBaseline_posted-20240313T17034926.pdf"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hyperlink" Target="https://spac.icjia-api.cloud/uploads/Victimization_Supplement_0415-20191127T15023943.pdf" TargetMode="External"/><Relationship Id="rId10" Type="http://schemas.openxmlformats.org/officeDocument/2006/relationships/image" Target="media/image2.png"/><Relationship Id="rId19" Type="http://schemas.openxmlformats.org/officeDocument/2006/relationships/hyperlink" Target="https://spac.icjia-api.cloud/uploads/SPAC_2024_ImpactReportsBaseline_posted-20240313T17034926.pdf" TargetMode="External"/><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6.png"/><Relationship Id="rId22" Type="http://schemas.openxmlformats.org/officeDocument/2006/relationships/hyperlink" Target="https://ilga.gov/legislation/billstatus.asp?DocNum=5219&amp;GAID=17&amp;GA=103&amp;DocTypeID=HB&amp;LegID=153425&amp;SessionID=112" TargetMode="External"/><Relationship Id="rId27" Type="http://schemas.openxmlformats.org/officeDocument/2006/relationships/hyperlink" Target="https://spac.icjia-api.cloud/uploads/Victimization_Supplement_0415-20191127T15023943.pdf" TargetMode="External"/><Relationship Id="rId30" Type="http://schemas.openxmlformats.org/officeDocument/2006/relationships/footer" Target="footer5.xml"/><Relationship Id="rId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dx.doi.org/10.15620/cdc:118271" TargetMode="External"/><Relationship Id="rId2" Type="http://schemas.openxmlformats.org/officeDocument/2006/relationships/hyperlink" Target="https://dx.doi.org/10.15620/cdc:118271" TargetMode="External"/><Relationship Id="rId1" Type="http://schemas.openxmlformats.org/officeDocument/2006/relationships/hyperlink" Target="https://dx.doi.org/10.15620/cdc:1182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3496</Words>
  <Characters>19931</Characters>
  <Application>Microsoft Office Word</Application>
  <DocSecurity>0</DocSecurity>
  <Lines>166</Lines>
  <Paragraphs>46</Paragraphs>
  <ScaleCrop>false</ScaleCrop>
  <Company/>
  <LinksUpToDate>false</LinksUpToDate>
  <CharactersWithSpaces>23381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Analysis House Bill 5219 as Introduced</dc:title>
  <dc:subject/>
  <dc:creator>Victoria Gonzalez</dc:creator>
  <cp:keywords/>
  <cp:lastModifiedBy>Juanita Hernandez</cp:lastModifiedBy>
  <cp:revision>2</cp:revision>
  <dcterms:created xsi:type="dcterms:W3CDTF">2024-09-17T12:32:00Z</dcterms:created>
  <dcterms:modified xsi:type="dcterms:W3CDTF">2024-09-17T12:32:00Z</dcterms:modified>
</cp:coreProperties>
</file>